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C9D" w:rsidRPr="00D10199" w:rsidRDefault="005D0C9D" w:rsidP="005D0C9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Theme="majorBidi" w:eastAsia="Arial Unicode MS" w:hAnsiTheme="majorBidi" w:cstheme="majorBidi"/>
          <w:b/>
          <w:bCs/>
          <w:color w:val="000000"/>
          <w:szCs w:val="24"/>
          <w:lang w:eastAsia="it-IT"/>
        </w:rPr>
      </w:pPr>
      <w:r w:rsidRPr="00D10199">
        <w:rPr>
          <w:rFonts w:asciiTheme="majorBidi" w:eastAsia="Arial Unicode MS" w:hAnsiTheme="majorBidi" w:cstheme="majorBidi"/>
          <w:b/>
          <w:bCs/>
          <w:color w:val="000000"/>
          <w:szCs w:val="24"/>
          <w:lang w:eastAsia="it-IT"/>
        </w:rPr>
        <w:t>PANICONI Maria Elena</w:t>
      </w:r>
    </w:p>
    <w:p w:rsidR="00EE299A" w:rsidRDefault="005D0C9D" w:rsidP="002D5382">
      <w:pPr>
        <w:rPr>
          <w:rFonts w:asciiTheme="majorBidi" w:eastAsia="Arial Unicode MS" w:hAnsiTheme="majorBidi" w:cstheme="majorBidi"/>
          <w:color w:val="000000"/>
          <w:szCs w:val="24"/>
          <w:lang w:eastAsia="it-IT"/>
        </w:rPr>
      </w:pPr>
      <w:bookmarkStart w:id="0" w:name="_GoBack"/>
      <w:bookmarkEnd w:id="0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Posizione attuale:   Dal 10 maggio 2010 è ricercatrice di Lingua e Letteratura araba (L-OR/12) presso l’Università di Macerata. 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</w:r>
      <w:r w:rsidRPr="00D10199">
        <w:rPr>
          <w:rFonts w:asciiTheme="majorBidi" w:eastAsia="Arial Unicode MS" w:hAnsiTheme="majorBidi" w:cstheme="majorBidi"/>
          <w:b/>
          <w:bCs/>
          <w:color w:val="000000"/>
          <w:szCs w:val="24"/>
          <w:lang w:eastAsia="it-IT"/>
        </w:rPr>
        <w:t xml:space="preserve">Borse per </w:t>
      </w:r>
      <w:r w:rsidR="00D10199">
        <w:rPr>
          <w:rFonts w:asciiTheme="majorBidi" w:eastAsia="Arial Unicode MS" w:hAnsiTheme="majorBidi" w:cstheme="majorBidi"/>
          <w:b/>
          <w:bCs/>
          <w:color w:val="000000"/>
          <w:szCs w:val="24"/>
          <w:lang w:eastAsia="it-IT"/>
        </w:rPr>
        <w:t>missioni di ricerca</w:t>
      </w:r>
      <w:r w:rsidRPr="00D10199">
        <w:rPr>
          <w:rFonts w:asciiTheme="majorBidi" w:eastAsia="Arial Unicode MS" w:hAnsiTheme="majorBidi" w:cstheme="majorBidi"/>
          <w:b/>
          <w:bCs/>
          <w:color w:val="000000"/>
          <w:szCs w:val="24"/>
          <w:lang w:eastAsia="it-IT"/>
        </w:rPr>
        <w:t xml:space="preserve"> e borse post-dottorato</w:t>
      </w:r>
      <w:r w:rsidRPr="00D10199">
        <w:rPr>
          <w:rFonts w:asciiTheme="majorBidi" w:eastAsia="Arial Unicode MS" w:hAnsiTheme="majorBidi" w:cstheme="majorBidi"/>
          <w:b/>
          <w:bCs/>
          <w:color w:val="000000"/>
          <w:szCs w:val="24"/>
          <w:lang w:eastAsia="it-IT"/>
        </w:rPr>
        <w:br/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  <w:t xml:space="preserve">-Ha ottenuto una delle otto borse di mobilità previste dal </w:t>
      </w:r>
      <w:r w:rsidR="00FE43C2">
        <w:rPr>
          <w:rFonts w:asciiTheme="majorBidi" w:eastAsia="Arial Unicode MS" w:hAnsiTheme="majorBidi" w:cstheme="majorBidi"/>
          <w:color w:val="000000"/>
          <w:szCs w:val="24"/>
          <w:lang w:eastAsia="it-IT"/>
        </w:rPr>
        <w:t>Bando “Giovani ricercatori”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(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a.a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. 2014-2015) dell’Università di Macerata per svolger</w:t>
      </w:r>
      <w:r w:rsidR="00FE43C2">
        <w:rPr>
          <w:rFonts w:asciiTheme="majorBidi" w:eastAsia="Arial Unicode MS" w:hAnsiTheme="majorBidi" w:cstheme="majorBidi"/>
          <w:color w:val="000000"/>
          <w:szCs w:val="24"/>
          <w:lang w:eastAsia="it-IT"/>
        </w:rPr>
        <w:t>e un periodo di ricerca presso I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N</w:t>
      </w:r>
      <w:r w:rsidR="00FE43C2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STITUT FÜR ORIENTALISTIK, WIEN 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(1 febbraio 2015 – 31 Luglio 2016) </w:t>
      </w:r>
      <w:r w:rsidR="00FE43C2">
        <w:rPr>
          <w:rFonts w:asciiTheme="majorBidi" w:eastAsia="Arial Unicode MS" w:hAnsiTheme="majorBidi" w:cstheme="majorBidi"/>
          <w:color w:val="000000"/>
          <w:szCs w:val="24"/>
          <w:lang w:eastAsia="it-IT"/>
        </w:rPr>
        <w:t>.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  <w:t xml:space="preserve">-Dal febbraio al giugno 2012 è stata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visiting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scholar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presso l’IMES (Center for Middle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Eastern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Studie</w:t>
      </w:r>
      <w:r w:rsidR="00FE43C2">
        <w:rPr>
          <w:rFonts w:asciiTheme="majorBidi" w:eastAsia="Arial Unicode MS" w:hAnsiTheme="majorBidi" w:cstheme="majorBidi"/>
          <w:color w:val="000000"/>
          <w:szCs w:val="24"/>
          <w:lang w:eastAsia="it-IT"/>
        </w:rPr>
        <w:t>s</w:t>
      </w:r>
      <w:proofErr w:type="spellEnd"/>
      <w:r w:rsidR="00FE43C2">
        <w:rPr>
          <w:rFonts w:asciiTheme="majorBidi" w:eastAsia="Arial Unicode MS" w:hAnsiTheme="majorBidi" w:cstheme="majorBidi"/>
          <w:color w:val="000000"/>
          <w:szCs w:val="24"/>
          <w:lang w:eastAsia="it-IT"/>
        </w:rPr>
        <w:t>) dell’Università di Edimburgo.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  <w:t xml:space="preserve">-Nel 2008 ha ottenuto la Sultan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Postdoctoral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Fellowship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presso il CMES (Center for Middle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Eastern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Studies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) dell’Università della California di Berkeley (CA).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</w:r>
      <w:r w:rsidRPr="00D10199">
        <w:rPr>
          <w:rFonts w:asciiTheme="majorBidi" w:eastAsia="Arial Unicode MS" w:hAnsiTheme="majorBidi" w:cstheme="majorBidi"/>
          <w:b/>
          <w:bCs/>
          <w:color w:val="000000"/>
          <w:szCs w:val="24"/>
          <w:lang w:eastAsia="it-IT"/>
        </w:rPr>
        <w:t>Affiliazioni e collaborazioni con riviste</w:t>
      </w:r>
      <w:r w:rsidRPr="00D10199">
        <w:rPr>
          <w:rFonts w:asciiTheme="majorBidi" w:eastAsia="Arial Unicode MS" w:hAnsiTheme="majorBidi" w:cstheme="majorBidi"/>
          <w:b/>
          <w:bCs/>
          <w:color w:val="000000"/>
          <w:szCs w:val="24"/>
          <w:lang w:eastAsia="it-IT"/>
        </w:rPr>
        <w:br/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  <w:t xml:space="preserve">È membro del direttivo di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SeSaMO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(Società italiana di Studi sul Medio Oriente), </w:t>
      </w:r>
      <w:r w:rsidR="002D5382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membro 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di EURAMAL (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European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Association</w:t>
      </w:r>
      <w:proofErr w:type="spellEnd"/>
      <w:r w:rsidR="002D5382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for </w:t>
      </w:r>
      <w:proofErr w:type="spellStart"/>
      <w:r w:rsidR="002D5382">
        <w:rPr>
          <w:rFonts w:asciiTheme="majorBidi" w:eastAsia="Arial Unicode MS" w:hAnsiTheme="majorBidi" w:cstheme="majorBidi"/>
          <w:color w:val="000000"/>
          <w:szCs w:val="24"/>
          <w:lang w:eastAsia="it-IT"/>
        </w:rPr>
        <w:t>Modern</w:t>
      </w:r>
      <w:proofErr w:type="spellEnd"/>
      <w:r w:rsidR="002D5382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 w:rsidR="002D5382">
        <w:rPr>
          <w:rFonts w:asciiTheme="majorBidi" w:eastAsia="Arial Unicode MS" w:hAnsiTheme="majorBidi" w:cstheme="majorBidi"/>
          <w:color w:val="000000"/>
          <w:szCs w:val="24"/>
          <w:lang w:eastAsia="it-IT"/>
        </w:rPr>
        <w:t>Arabic</w:t>
      </w:r>
      <w:proofErr w:type="spellEnd"/>
      <w:r w:rsidR="002D5382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 w:rsidR="002D5382">
        <w:rPr>
          <w:rFonts w:asciiTheme="majorBidi" w:eastAsia="Arial Unicode MS" w:hAnsiTheme="majorBidi" w:cstheme="majorBidi"/>
          <w:color w:val="000000"/>
          <w:szCs w:val="24"/>
          <w:lang w:eastAsia="it-IT"/>
        </w:rPr>
        <w:t>Literature</w:t>
      </w:r>
      <w:proofErr w:type="spellEnd"/>
      <w:r w:rsidR="002D5382">
        <w:rPr>
          <w:rFonts w:asciiTheme="majorBidi" w:eastAsia="Arial Unicode MS" w:hAnsiTheme="majorBidi" w:cstheme="majorBidi"/>
          <w:color w:val="000000"/>
          <w:szCs w:val="24"/>
          <w:lang w:eastAsia="it-IT"/>
        </w:rPr>
        <w:t>),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di SIL (Società italiana delle Letterate)</w:t>
      </w:r>
      <w:r w:rsidR="002D5382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, di 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CIRA (Centro Interdipartimentale di ricerca sull’Africa – Università di Macerata). 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  <w:t xml:space="preserve">É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peer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reviewer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per le riviste "Middle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Eastern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Literatures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"; "Letterature d’Europa e d'America"; "International Journal of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Arab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Studies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"; "Annali di Ca’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Foscari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" e "Quaderni di Studi Arabi".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</w:r>
      <w:r w:rsidRPr="00D10199">
        <w:rPr>
          <w:rFonts w:asciiTheme="majorBidi" w:eastAsia="Arial Unicode MS" w:hAnsiTheme="majorBidi" w:cstheme="majorBidi"/>
          <w:b/>
          <w:bCs/>
          <w:color w:val="000000"/>
          <w:szCs w:val="24"/>
          <w:lang w:eastAsia="it-IT"/>
        </w:rPr>
        <w:t xml:space="preserve">Interessi di ricerca </w:t>
      </w:r>
      <w:r w:rsidRPr="00D10199">
        <w:rPr>
          <w:rFonts w:asciiTheme="majorBidi" w:eastAsia="Arial Unicode MS" w:hAnsiTheme="majorBidi" w:cstheme="majorBidi"/>
          <w:b/>
          <w:bCs/>
          <w:color w:val="000000"/>
          <w:szCs w:val="24"/>
          <w:lang w:eastAsia="it-IT"/>
        </w:rPr>
        <w:br/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  <w:t>Si occupa di</w:t>
      </w:r>
      <w:r w:rsidR="00063BE6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letteratura araba moderna e contemporanea.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r w:rsidR="00063BE6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r w:rsidR="00EE299A">
        <w:rPr>
          <w:rFonts w:asciiTheme="majorBidi" w:eastAsia="Arial Unicode MS" w:hAnsiTheme="majorBidi" w:cstheme="majorBidi"/>
          <w:color w:val="000000"/>
          <w:szCs w:val="24"/>
          <w:lang w:eastAsia="it-IT"/>
        </w:rPr>
        <w:t>In particolare, h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a</w:t>
      </w:r>
      <w:r w:rsidR="00063BE6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svolto una ricerca post-dottorale sulla figura del giovane e sulla forma della </w:t>
      </w:r>
      <w:proofErr w:type="spellStart"/>
      <w:r w:rsidR="00063BE6" w:rsidRPr="00063BE6">
        <w:rPr>
          <w:rFonts w:asciiTheme="majorBidi" w:eastAsia="Arial Unicode MS" w:hAnsiTheme="majorBidi" w:cstheme="majorBidi"/>
          <w:i/>
          <w:iCs/>
          <w:color w:val="000000"/>
          <w:szCs w:val="24"/>
          <w:lang w:eastAsia="it-IT"/>
        </w:rPr>
        <w:t>Bildung</w:t>
      </w:r>
      <w:proofErr w:type="spellEnd"/>
      <w:r w:rsidR="00063BE6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nel romanzo arabo-egiziano moderno. </w:t>
      </w:r>
      <w:r w:rsidR="00EE299A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Continua ad interessarsi della produzione narrativa e autobiografica della </w:t>
      </w:r>
      <w:proofErr w:type="spellStart"/>
      <w:r w:rsidR="00EE299A" w:rsidRPr="002D5382">
        <w:rPr>
          <w:rFonts w:asciiTheme="majorBidi" w:eastAsia="Arial Unicode MS" w:hAnsiTheme="majorBidi" w:cstheme="majorBidi"/>
          <w:i/>
          <w:iCs/>
          <w:color w:val="000000"/>
          <w:szCs w:val="24"/>
          <w:lang w:eastAsia="it-IT"/>
        </w:rPr>
        <w:t>Nahda</w:t>
      </w:r>
      <w:proofErr w:type="spellEnd"/>
      <w:r w:rsidR="00EE299A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in Egitto e in Medio Oriente, adottando per le proprie analisi un approccio comparativo, di analisi critica culturale e testuale. </w:t>
      </w:r>
    </w:p>
    <w:p w:rsidR="00063BE6" w:rsidRDefault="00063BE6" w:rsidP="00EE299A">
      <w:pPr>
        <w:rPr>
          <w:rFonts w:asciiTheme="majorBidi" w:eastAsia="Arial Unicode MS" w:hAnsiTheme="majorBidi" w:cstheme="majorBidi"/>
          <w:color w:val="000000"/>
          <w:szCs w:val="24"/>
          <w:lang w:eastAsia="it-IT"/>
        </w:rPr>
      </w:pPr>
      <w:proofErr w:type="gramStart"/>
      <w:r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Ha </w:t>
      </w:r>
      <w:r w:rsidR="005D0C9D"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scritto</w:t>
      </w:r>
      <w:proofErr w:type="gramEnd"/>
      <w:r w:rsidR="005D0C9D"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articoli e saggi su riviste o in volumi di rilevanza</w:t>
      </w:r>
      <w:r w:rsidR="002D5382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nazionale e</w:t>
      </w:r>
      <w:r w:rsidR="005D0C9D"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internazionale su au</w:t>
      </w:r>
      <w:r w:rsidR="00FE43C2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tori arabi moderni come </w:t>
      </w:r>
      <w:proofErr w:type="spellStart"/>
      <w:r w:rsidR="00FE43C2">
        <w:rPr>
          <w:rFonts w:asciiTheme="majorBidi" w:eastAsia="Arial Unicode MS" w:hAnsiTheme="majorBidi" w:cstheme="majorBidi"/>
          <w:color w:val="000000"/>
          <w:szCs w:val="24"/>
          <w:lang w:eastAsia="it-IT"/>
        </w:rPr>
        <w:t>Ahmad</w:t>
      </w:r>
      <w:proofErr w:type="spellEnd"/>
      <w:r w:rsidR="00FE43C2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 w:rsidR="00FE43C2">
        <w:rPr>
          <w:rFonts w:asciiTheme="majorBidi" w:eastAsia="Arial Unicode MS" w:hAnsiTheme="majorBidi" w:cstheme="majorBidi"/>
          <w:color w:val="000000"/>
          <w:szCs w:val="24"/>
          <w:lang w:eastAsia="it-IT"/>
        </w:rPr>
        <w:t>Fa</w:t>
      </w:r>
      <w:r w:rsidR="005D0C9D"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ris</w:t>
      </w:r>
      <w:proofErr w:type="spellEnd"/>
      <w:r w:rsidR="005D0C9D"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al-</w:t>
      </w:r>
      <w:proofErr w:type="spellStart"/>
      <w:r w:rsidR="005D0C9D"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Sh</w:t>
      </w:r>
      <w:r w:rsidR="00FE43C2">
        <w:rPr>
          <w:rFonts w:asciiTheme="majorBidi" w:eastAsia="Arial Unicode MS" w:hAnsiTheme="majorBidi" w:cstheme="majorBidi"/>
          <w:color w:val="000000"/>
          <w:szCs w:val="24"/>
          <w:lang w:eastAsia="it-IT"/>
        </w:rPr>
        <w:t>idyā</w:t>
      </w:r>
      <w:r w:rsidR="005D0C9D"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q</w:t>
      </w:r>
      <w:proofErr w:type="spellEnd"/>
      <w:r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, </w:t>
      </w:r>
      <w:proofErr w:type="spellStart"/>
      <w:r>
        <w:rPr>
          <w:rFonts w:asciiTheme="majorBidi" w:eastAsia="Arial Unicode MS" w:hAnsiTheme="majorBidi" w:cstheme="majorBidi"/>
          <w:color w:val="000000"/>
          <w:szCs w:val="24"/>
          <w:lang w:eastAsia="it-IT"/>
        </w:rPr>
        <w:t>Tawfīq</w:t>
      </w:r>
      <w:proofErr w:type="spellEnd"/>
      <w:r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al-</w:t>
      </w:r>
      <w:proofErr w:type="spellStart"/>
      <w:r>
        <w:rPr>
          <w:rFonts w:asciiTheme="majorBidi" w:eastAsia="Arial Unicode MS" w:hAnsiTheme="majorBidi" w:cstheme="majorBidi"/>
          <w:color w:val="000000"/>
          <w:szCs w:val="24"/>
          <w:lang w:eastAsia="it-IT"/>
        </w:rPr>
        <w:t>Hakīm</w:t>
      </w:r>
      <w:proofErr w:type="spellEnd"/>
      <w:r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, </w:t>
      </w:r>
      <w:proofErr w:type="spellStart"/>
      <w:r>
        <w:rPr>
          <w:rFonts w:asciiTheme="majorBidi" w:eastAsia="Arial Unicode MS" w:hAnsiTheme="majorBidi" w:cstheme="majorBidi"/>
          <w:color w:val="000000"/>
          <w:szCs w:val="24"/>
          <w:lang w:eastAsia="it-IT"/>
        </w:rPr>
        <w:t>Taha</w:t>
      </w:r>
      <w:proofErr w:type="spellEnd"/>
      <w:r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color w:val="000000"/>
          <w:szCs w:val="24"/>
          <w:lang w:eastAsia="it-IT"/>
        </w:rPr>
        <w:t>Husayn</w:t>
      </w:r>
      <w:proofErr w:type="spellEnd"/>
      <w:r w:rsidR="005D0C9D"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e </w:t>
      </w:r>
      <w:proofErr w:type="spellStart"/>
      <w:r w:rsidR="005D0C9D"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Ahmad</w:t>
      </w:r>
      <w:proofErr w:type="spellEnd"/>
      <w:r w:rsidR="005D0C9D"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 w:rsidR="005D0C9D"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Husayn</w:t>
      </w:r>
      <w:proofErr w:type="spellEnd"/>
      <w:r w:rsidR="005D0C9D"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 w:rsidR="005D0C9D"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Haykal</w:t>
      </w:r>
      <w:proofErr w:type="spellEnd"/>
      <w:r w:rsidR="005D0C9D"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. </w:t>
      </w:r>
      <w:r w:rsidR="00DB5230"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Ha scritto con Lorenzo C</w:t>
      </w:r>
      <w:r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asini e Lucia </w:t>
      </w:r>
      <w:proofErr w:type="spellStart"/>
      <w:r>
        <w:rPr>
          <w:rFonts w:asciiTheme="majorBidi" w:eastAsia="Arial Unicode MS" w:hAnsiTheme="majorBidi" w:cstheme="majorBidi"/>
          <w:color w:val="000000"/>
          <w:szCs w:val="24"/>
          <w:lang w:eastAsia="it-IT"/>
        </w:rPr>
        <w:t>Sorbera</w:t>
      </w:r>
      <w:proofErr w:type="spellEnd"/>
      <w:r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il libro </w:t>
      </w:r>
      <w:r w:rsidR="00DB5230" w:rsidRPr="00063BE6">
        <w:rPr>
          <w:rFonts w:asciiTheme="majorBidi" w:eastAsia="Arial Unicode MS" w:hAnsiTheme="majorBidi" w:cstheme="majorBidi"/>
          <w:i/>
          <w:iCs/>
          <w:color w:val="000000"/>
          <w:szCs w:val="24"/>
          <w:lang w:eastAsia="it-IT"/>
        </w:rPr>
        <w:t>Modernità Arabe. Nazione, narrazione e nuov</w:t>
      </w:r>
      <w:r w:rsidRPr="00063BE6">
        <w:rPr>
          <w:rFonts w:asciiTheme="majorBidi" w:eastAsia="Arial Unicode MS" w:hAnsiTheme="majorBidi" w:cstheme="majorBidi"/>
          <w:i/>
          <w:iCs/>
          <w:color w:val="000000"/>
          <w:szCs w:val="24"/>
          <w:lang w:eastAsia="it-IT"/>
        </w:rPr>
        <w:t>i soggetti nel romanzo egiziano</w:t>
      </w:r>
      <w:r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(</w:t>
      </w:r>
      <w:proofErr w:type="spellStart"/>
      <w:r>
        <w:rPr>
          <w:rFonts w:asciiTheme="majorBidi" w:eastAsia="Arial Unicode MS" w:hAnsiTheme="majorBidi" w:cstheme="majorBidi"/>
          <w:color w:val="000000"/>
          <w:szCs w:val="24"/>
          <w:lang w:eastAsia="it-IT"/>
        </w:rPr>
        <w:t>Mesogea</w:t>
      </w:r>
      <w:proofErr w:type="spellEnd"/>
      <w:r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2012)</w:t>
      </w:r>
      <w:r w:rsidR="00DB5230"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.</w:t>
      </w:r>
      <w:r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gramStart"/>
      <w:r>
        <w:rPr>
          <w:rFonts w:asciiTheme="majorBidi" w:eastAsia="Arial Unicode MS" w:hAnsiTheme="majorBidi" w:cstheme="majorBidi"/>
          <w:color w:val="000000"/>
          <w:szCs w:val="24"/>
          <w:lang w:eastAsia="it-IT"/>
        </w:rPr>
        <w:t>E’</w:t>
      </w:r>
      <w:proofErr w:type="gramEnd"/>
      <w:r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r w:rsidR="00EE299A">
        <w:rPr>
          <w:rFonts w:asciiTheme="majorBidi" w:eastAsia="Arial Unicode MS" w:hAnsiTheme="majorBidi" w:cstheme="majorBidi"/>
          <w:color w:val="000000"/>
          <w:szCs w:val="24"/>
          <w:lang w:eastAsia="it-IT"/>
        </w:rPr>
        <w:t>capofila</w:t>
      </w:r>
      <w:r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di un proge</w:t>
      </w:r>
      <w:r w:rsidR="00EE299A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tto PRIN (in via di valutazione) </w:t>
      </w:r>
      <w:r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sulle Modernità Arabe al quale hanno partecipato docenti delle università di Roma Sapienza, Napoli Orientale, Bologna, </w:t>
      </w:r>
      <w:r w:rsidR="00EE299A">
        <w:rPr>
          <w:rFonts w:asciiTheme="majorBidi" w:eastAsia="Arial Unicode MS" w:hAnsiTheme="majorBidi" w:cstheme="majorBidi"/>
          <w:color w:val="000000"/>
          <w:szCs w:val="24"/>
          <w:lang w:eastAsia="it-IT"/>
        </w:rPr>
        <w:t>Torino, Messina.</w:t>
      </w:r>
      <w:r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</w:p>
    <w:p w:rsidR="001B7B11" w:rsidRDefault="005D0C9D" w:rsidP="002D5382">
      <w:pPr>
        <w:rPr>
          <w:rFonts w:asciiTheme="majorBidi" w:eastAsia="Arial Unicode MS" w:hAnsiTheme="majorBidi" w:cstheme="majorBidi"/>
          <w:color w:val="000000"/>
          <w:szCs w:val="24"/>
          <w:lang w:eastAsia="it-IT"/>
        </w:rPr>
      </w:pP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Ha scritto la voce "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Taha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Husayn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" per la terza Edizione dell'Enciclopedia dell'Islam sotto la direzione del Prof. Roger Allen (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University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of Pennsylvania).</w:t>
      </w:r>
      <w:r w:rsidR="002D5382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Ha scritto inoltre articoli sul romanzo contemporaneo arabo, sulla narrativa araba a firma femminile, sul poeta Nelson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Morpurgo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e sul futurismo al Cairo, sull'Opera Italiana </w:t>
      </w:r>
      <w:r w:rsidR="00FE43C2">
        <w:rPr>
          <w:rFonts w:asciiTheme="majorBidi" w:eastAsia="Arial Unicode MS" w:hAnsiTheme="majorBidi" w:cstheme="majorBidi"/>
          <w:color w:val="000000"/>
          <w:szCs w:val="24"/>
          <w:lang w:eastAsia="it-IT"/>
        </w:rPr>
        <w:t>e in particolare sull’</w:t>
      </w:r>
      <w:r w:rsidRPr="00FE43C2">
        <w:rPr>
          <w:rFonts w:asciiTheme="majorBidi" w:eastAsia="Arial Unicode MS" w:hAnsiTheme="majorBidi" w:cstheme="majorBidi"/>
          <w:i/>
          <w:iCs/>
          <w:color w:val="000000"/>
          <w:szCs w:val="24"/>
          <w:lang w:eastAsia="it-IT"/>
        </w:rPr>
        <w:t>Aida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di Giuseppe Verdi</w:t>
      </w:r>
      <w:r w:rsidR="00FE43C2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in Egitto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.</w:t>
      </w:r>
      <w:r w:rsidR="0064660D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r w:rsidR="00FE43C2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</w:r>
      <w:r w:rsidR="00EE299A">
        <w:rPr>
          <w:rFonts w:asciiTheme="majorBidi" w:eastAsia="Arial Unicode MS" w:hAnsiTheme="majorBidi" w:cstheme="majorBidi"/>
          <w:color w:val="000000"/>
          <w:szCs w:val="24"/>
          <w:lang w:eastAsia="it-IT"/>
        </w:rPr>
        <w:lastRenderedPageBreak/>
        <w:br/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</w:r>
      <w:r w:rsidRPr="00D10199">
        <w:rPr>
          <w:rFonts w:asciiTheme="majorBidi" w:eastAsia="Arial Unicode MS" w:hAnsiTheme="majorBidi" w:cstheme="majorBidi"/>
          <w:b/>
          <w:bCs/>
          <w:color w:val="000000"/>
          <w:szCs w:val="24"/>
          <w:lang w:eastAsia="it-IT"/>
        </w:rPr>
        <w:t xml:space="preserve">Docenza </w:t>
      </w:r>
      <w:r w:rsidRPr="00D10199">
        <w:rPr>
          <w:rFonts w:asciiTheme="majorBidi" w:eastAsia="Arial Unicode MS" w:hAnsiTheme="majorBidi" w:cstheme="majorBidi"/>
          <w:b/>
          <w:bCs/>
          <w:color w:val="000000"/>
          <w:szCs w:val="24"/>
          <w:lang w:eastAsia="it-IT"/>
        </w:rPr>
        <w:br/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  <w:t xml:space="preserve">Dall’A.A. 2008-2009 insegna “Lingua e traduzione araba” presso il Corso di Laurea in Discipline della Mediazione linguistica e “Letteratura e Cultura araba” presso il Corso di Lingue e culture straniere occidentali e orientali dell’Università di Macerata. </w:t>
      </w:r>
      <w:proofErr w:type="gramStart"/>
      <w:r w:rsidR="0064660D">
        <w:rPr>
          <w:rFonts w:asciiTheme="majorBidi" w:eastAsia="Arial Unicode MS" w:hAnsiTheme="majorBidi" w:cstheme="majorBidi"/>
          <w:color w:val="000000"/>
          <w:szCs w:val="24"/>
          <w:lang w:eastAsia="it-IT"/>
        </w:rPr>
        <w:t>E’</w:t>
      </w:r>
      <w:proofErr w:type="gramEnd"/>
      <w:r w:rsidR="0064660D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coordinatrice dell’area linguistica di arabo presso il corso di Laurea in Discipline della Mediazione linguistica. 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</w:r>
      <w:r w:rsidRPr="00D10199">
        <w:rPr>
          <w:rFonts w:asciiTheme="majorBidi" w:eastAsia="Arial Unicode MS" w:hAnsiTheme="majorBidi" w:cstheme="majorBidi"/>
          <w:b/>
          <w:bCs/>
          <w:color w:val="000000"/>
          <w:szCs w:val="24"/>
          <w:lang w:eastAsia="it-IT"/>
        </w:rPr>
        <w:t>Organizzazione di panel o convegni di interesse nazionale e internazionale</w:t>
      </w:r>
      <w:r w:rsidRPr="00D10199">
        <w:rPr>
          <w:rFonts w:asciiTheme="majorBidi" w:eastAsia="Arial Unicode MS" w:hAnsiTheme="majorBidi" w:cstheme="majorBidi"/>
          <w:b/>
          <w:bCs/>
          <w:color w:val="000000"/>
          <w:szCs w:val="24"/>
          <w:lang w:eastAsia="it-IT"/>
        </w:rPr>
        <w:br/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  <w:t xml:space="preserve">• 12- 13 Novembre 2015: </w:t>
      </w:r>
      <w:r w:rsidR="001B7B11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Organizzazione del c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onvegno internazionale "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Contending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religions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,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Identities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and Space", in collaborazione con il Dipartimento di Scienze Politiche dell’Università di Macerata;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  <w:t>• 16-17 Gennaio 2015: Organizzazione del panel internazionale “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Writing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the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Arab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Modernity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: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Genre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, World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View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and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Literary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canon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”, Convegno annuale di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SeSaMO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(Società per gli Studi su Medio Oriente), Università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Ca’Foscari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di Venezia;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  <w:t>• 11-13 Dicembre 2013: Organizzazione del workshop “La modernità araba e la cultura del romanzo. Per una lettura d’insieme”, presso l’Università di Macerata;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  <w:t xml:space="preserve">• 11 aprile 2013: Organizzazione del convegno “Il significato della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Nakba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nella vita politica e culturale dei palestinesi” presso l’Università di Macerata;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  <w:t>• 9-11 Giugno 2011: Organizzazione del panel “Tra iconografia letteraria e azione politica. (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Ri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)scritture della memoria nel contesto arabo contemporaneo”, Convegno annuale di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SeSaMO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(Società per gli studi sul Medio Oriente), Università Bicocca di Milano;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  <w:t xml:space="preserve">• Marzo - Aprile 2011: Organizzazione di un ciclo di seminari all’interno del Corso di Laurea in Discipline della Mediazione Linguistica dell’Università di Macerata: "Traduzione, Letteratura e Cultura araba", interventi di Ashraf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Hassan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, Mattia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Guidetti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, Elena Chiti, Ramona </w:t>
      </w:r>
      <w:proofErr w:type="spellStart"/>
      <w:r w:rsidR="001B7B11">
        <w:rPr>
          <w:rFonts w:asciiTheme="majorBidi" w:eastAsia="Arial Unicode MS" w:hAnsiTheme="majorBidi" w:cstheme="majorBidi"/>
          <w:color w:val="000000"/>
          <w:szCs w:val="24"/>
          <w:lang w:eastAsia="it-IT"/>
        </w:rPr>
        <w:t>Ciucani</w:t>
      </w:r>
      <w:proofErr w:type="spellEnd"/>
      <w:r w:rsidR="001B7B11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, </w:t>
      </w:r>
      <w:proofErr w:type="spellStart"/>
      <w:r w:rsidR="001B7B11">
        <w:rPr>
          <w:rFonts w:asciiTheme="majorBidi" w:eastAsia="Arial Unicode MS" w:hAnsiTheme="majorBidi" w:cstheme="majorBidi"/>
          <w:color w:val="000000"/>
          <w:szCs w:val="24"/>
          <w:lang w:eastAsia="it-IT"/>
        </w:rPr>
        <w:t>Kalthoum</w:t>
      </w:r>
      <w:proofErr w:type="spellEnd"/>
      <w:r w:rsidR="001B7B11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Ben Soltane.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</w:r>
    </w:p>
    <w:p w:rsidR="005D0C9D" w:rsidRPr="00FE43C2" w:rsidRDefault="005D0C9D" w:rsidP="001B7B11">
      <w:pPr>
        <w:rPr>
          <w:rFonts w:asciiTheme="majorBidi" w:eastAsia="Arial Unicode MS" w:hAnsiTheme="majorBidi" w:cstheme="majorBidi"/>
          <w:color w:val="000000"/>
          <w:szCs w:val="24"/>
          <w:lang w:eastAsia="it-IT"/>
        </w:rPr>
      </w:pP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</w:r>
      <w:r w:rsidRPr="00D10199">
        <w:rPr>
          <w:rFonts w:asciiTheme="majorBidi" w:eastAsia="Arial Unicode MS" w:hAnsiTheme="majorBidi" w:cstheme="majorBidi"/>
          <w:b/>
          <w:bCs/>
          <w:color w:val="000000"/>
          <w:szCs w:val="24"/>
          <w:lang w:eastAsia="it-IT"/>
        </w:rPr>
        <w:t>Lista delle principali pubblicazioni</w:t>
      </w:r>
    </w:p>
    <w:p w:rsidR="00DB5230" w:rsidRPr="00094B45" w:rsidRDefault="00DB5230" w:rsidP="00DB5230">
      <w:pPr>
        <w:rPr>
          <w:rFonts w:asciiTheme="majorBidi" w:eastAsia="Arial Unicode MS" w:hAnsiTheme="majorBidi" w:cstheme="majorBidi"/>
          <w:color w:val="000000"/>
          <w:szCs w:val="24"/>
          <w:lang w:eastAsia="it-IT"/>
        </w:rPr>
      </w:pPr>
      <w:r w:rsidRPr="00094B45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  </w:t>
      </w:r>
    </w:p>
    <w:p w:rsidR="00DB5230" w:rsidRPr="00094B45" w:rsidRDefault="00DB5230" w:rsidP="00094B45">
      <w:pPr>
        <w:ind w:left="705" w:hanging="705"/>
        <w:rPr>
          <w:rFonts w:asciiTheme="majorBidi" w:hAnsiTheme="majorBidi" w:cstheme="majorBidi"/>
          <w:szCs w:val="24"/>
        </w:rPr>
      </w:pPr>
      <w:r w:rsidRPr="00094B45">
        <w:rPr>
          <w:rFonts w:asciiTheme="majorBidi" w:hAnsiTheme="majorBidi" w:cstheme="majorBidi"/>
          <w:szCs w:val="24"/>
        </w:rPr>
        <w:t xml:space="preserve">2016   </w:t>
      </w:r>
      <w:proofErr w:type="spellStart"/>
      <w:r w:rsidR="00094B45" w:rsidRPr="00094B45">
        <w:rPr>
          <w:rFonts w:asciiTheme="majorBidi" w:hAnsiTheme="majorBidi" w:cstheme="majorBidi"/>
          <w:i/>
          <w:iCs/>
          <w:szCs w:val="24"/>
        </w:rPr>
        <w:t>Adīb</w:t>
      </w:r>
      <w:proofErr w:type="spellEnd"/>
      <w:r w:rsidR="00094B45">
        <w:rPr>
          <w:rFonts w:asciiTheme="majorBidi" w:hAnsiTheme="majorBidi" w:cstheme="majorBidi"/>
          <w:szCs w:val="24"/>
        </w:rPr>
        <w:t xml:space="preserve">. </w:t>
      </w:r>
      <w:r w:rsidR="00094B45" w:rsidRPr="00094B45">
        <w:rPr>
          <w:rFonts w:asciiTheme="majorBidi" w:hAnsiTheme="majorBidi" w:cstheme="majorBidi"/>
          <w:i/>
          <w:iCs/>
          <w:szCs w:val="24"/>
        </w:rPr>
        <w:t>Un uomo di lettere</w:t>
      </w:r>
      <w:r w:rsidR="00094B45">
        <w:rPr>
          <w:rFonts w:asciiTheme="majorBidi" w:hAnsiTheme="majorBidi" w:cstheme="majorBidi"/>
          <w:szCs w:val="24"/>
        </w:rPr>
        <w:t xml:space="preserve"> di </w:t>
      </w:r>
      <w:proofErr w:type="spellStart"/>
      <w:r w:rsidR="00094B45">
        <w:rPr>
          <w:rFonts w:asciiTheme="majorBidi" w:hAnsiTheme="majorBidi" w:cstheme="majorBidi"/>
          <w:szCs w:val="24"/>
        </w:rPr>
        <w:t>Tāha</w:t>
      </w:r>
      <w:proofErr w:type="spellEnd"/>
      <w:r w:rsidR="00094B45">
        <w:rPr>
          <w:rFonts w:asciiTheme="majorBidi" w:hAnsiTheme="majorBidi" w:cstheme="majorBidi"/>
          <w:szCs w:val="24"/>
        </w:rPr>
        <w:t xml:space="preserve"> </w:t>
      </w:r>
      <w:proofErr w:type="spellStart"/>
      <w:r w:rsidR="00094B45">
        <w:rPr>
          <w:rFonts w:asciiTheme="majorBidi" w:hAnsiTheme="majorBidi" w:cstheme="majorBidi"/>
          <w:szCs w:val="24"/>
        </w:rPr>
        <w:t>Husayn</w:t>
      </w:r>
      <w:proofErr w:type="spellEnd"/>
      <w:r w:rsidR="00094B45">
        <w:rPr>
          <w:rFonts w:asciiTheme="majorBidi" w:hAnsiTheme="majorBidi" w:cstheme="majorBidi"/>
          <w:szCs w:val="24"/>
        </w:rPr>
        <w:t>,</w:t>
      </w:r>
      <w:r w:rsidR="00D1385D">
        <w:rPr>
          <w:rFonts w:asciiTheme="majorBidi" w:hAnsiTheme="majorBidi" w:cstheme="majorBidi"/>
          <w:szCs w:val="24"/>
        </w:rPr>
        <w:t xml:space="preserve"> Traduzione e cura di Maria Elena </w:t>
      </w:r>
      <w:proofErr w:type="spellStart"/>
      <w:r w:rsidR="00D1385D">
        <w:rPr>
          <w:rFonts w:asciiTheme="majorBidi" w:hAnsiTheme="majorBidi" w:cstheme="majorBidi"/>
          <w:szCs w:val="24"/>
        </w:rPr>
        <w:t>Paniconi</w:t>
      </w:r>
      <w:proofErr w:type="spellEnd"/>
      <w:r w:rsidR="00094B45">
        <w:rPr>
          <w:rFonts w:asciiTheme="majorBidi" w:hAnsiTheme="majorBidi" w:cstheme="majorBidi"/>
          <w:szCs w:val="24"/>
        </w:rPr>
        <w:t xml:space="preserve"> </w:t>
      </w:r>
      <w:r w:rsidR="00D1385D">
        <w:rPr>
          <w:rFonts w:asciiTheme="majorBidi" w:hAnsiTheme="majorBidi" w:cstheme="majorBidi"/>
          <w:szCs w:val="24"/>
        </w:rPr>
        <w:t xml:space="preserve">Edizioni Ca’ </w:t>
      </w:r>
      <w:proofErr w:type="spellStart"/>
      <w:r w:rsidR="00D1385D">
        <w:rPr>
          <w:rFonts w:asciiTheme="majorBidi" w:hAnsiTheme="majorBidi" w:cstheme="majorBidi"/>
          <w:szCs w:val="24"/>
        </w:rPr>
        <w:t>Foscari</w:t>
      </w:r>
      <w:proofErr w:type="spellEnd"/>
      <w:r w:rsidR="00D1385D">
        <w:rPr>
          <w:rFonts w:asciiTheme="majorBidi" w:hAnsiTheme="majorBidi" w:cstheme="majorBidi"/>
          <w:szCs w:val="24"/>
        </w:rPr>
        <w:t xml:space="preserve">, Venezia </w:t>
      </w:r>
      <w:r w:rsidR="00094B45">
        <w:rPr>
          <w:rFonts w:asciiTheme="majorBidi" w:hAnsiTheme="majorBidi" w:cstheme="majorBidi"/>
          <w:szCs w:val="24"/>
        </w:rPr>
        <w:t>(in preparazione).</w:t>
      </w:r>
    </w:p>
    <w:p w:rsidR="00EE299A" w:rsidRDefault="00DB5230" w:rsidP="00EE299A">
      <w:pPr>
        <w:ind w:left="705" w:hanging="705"/>
        <w:rPr>
          <w:rFonts w:asciiTheme="majorBidi" w:hAnsiTheme="majorBidi" w:cstheme="majorBidi"/>
          <w:szCs w:val="24"/>
          <w:lang w:val="en-US"/>
        </w:rPr>
      </w:pPr>
      <w:proofErr w:type="gramStart"/>
      <w:r w:rsidRPr="00094B45">
        <w:rPr>
          <w:rFonts w:asciiTheme="majorBidi" w:hAnsiTheme="majorBidi" w:cstheme="majorBidi"/>
          <w:szCs w:val="24"/>
          <w:lang w:val="en-US"/>
        </w:rPr>
        <w:t>2016</w:t>
      </w:r>
      <w:proofErr w:type="gramEnd"/>
      <w:r w:rsidRPr="00094B45">
        <w:rPr>
          <w:rFonts w:asciiTheme="majorBidi" w:hAnsiTheme="majorBidi" w:cstheme="majorBidi"/>
          <w:szCs w:val="24"/>
          <w:lang w:val="en-US"/>
        </w:rPr>
        <w:t xml:space="preserve"> </w:t>
      </w:r>
      <w:r w:rsidRPr="00094B45">
        <w:rPr>
          <w:rFonts w:asciiTheme="majorBidi" w:hAnsiTheme="majorBidi" w:cstheme="majorBidi"/>
          <w:szCs w:val="24"/>
          <w:lang w:val="en-US"/>
        </w:rPr>
        <w:tab/>
        <w:t>“al-</w:t>
      </w:r>
      <w:proofErr w:type="spellStart"/>
      <w:r w:rsidRPr="00094B45">
        <w:rPr>
          <w:rFonts w:asciiTheme="majorBidi" w:hAnsiTheme="majorBidi" w:cstheme="majorBidi"/>
          <w:szCs w:val="24"/>
          <w:lang w:val="en-US"/>
        </w:rPr>
        <w:t>Fāryāq</w:t>
      </w:r>
      <w:proofErr w:type="spellEnd"/>
      <w:r w:rsidRPr="00094B45">
        <w:rPr>
          <w:rFonts w:asciiTheme="majorBidi" w:hAnsiTheme="majorBidi" w:cstheme="majorBidi"/>
          <w:szCs w:val="24"/>
          <w:lang w:val="en-US"/>
        </w:rPr>
        <w:t xml:space="preserve"> in </w:t>
      </w:r>
      <w:r w:rsidRPr="00094B45">
        <w:rPr>
          <w:rFonts w:asciiTheme="majorBidi" w:hAnsiTheme="majorBidi" w:cstheme="majorBidi"/>
          <w:i/>
          <w:iCs/>
          <w:szCs w:val="24"/>
          <w:lang w:val="en-US"/>
        </w:rPr>
        <w:t>al-</w:t>
      </w:r>
      <w:proofErr w:type="spellStart"/>
      <w:r w:rsidRPr="00094B45">
        <w:rPr>
          <w:rFonts w:asciiTheme="majorBidi" w:hAnsiTheme="majorBidi" w:cstheme="majorBidi"/>
          <w:i/>
          <w:iCs/>
          <w:szCs w:val="24"/>
          <w:lang w:val="en-US"/>
        </w:rPr>
        <w:t>Sāq</w:t>
      </w:r>
      <w:proofErr w:type="spellEnd"/>
      <w:r w:rsidRPr="00094B45">
        <w:rPr>
          <w:rFonts w:asciiTheme="majorBidi" w:hAnsiTheme="majorBidi" w:cstheme="majorBidi"/>
          <w:i/>
          <w:iCs/>
          <w:szCs w:val="24"/>
          <w:lang w:val="en-US"/>
        </w:rPr>
        <w:t xml:space="preserve"> </w:t>
      </w:r>
      <w:proofErr w:type="spellStart"/>
      <w:r w:rsidRPr="00094B45">
        <w:rPr>
          <w:rFonts w:asciiTheme="majorBidi" w:hAnsiTheme="majorBidi" w:cstheme="majorBidi"/>
          <w:i/>
          <w:iCs/>
          <w:szCs w:val="24"/>
          <w:lang w:val="en-US"/>
        </w:rPr>
        <w:t>ʿalā</w:t>
      </w:r>
      <w:proofErr w:type="spellEnd"/>
      <w:r w:rsidRPr="00094B45">
        <w:rPr>
          <w:rFonts w:asciiTheme="majorBidi" w:hAnsiTheme="majorBidi" w:cstheme="majorBidi"/>
          <w:i/>
          <w:iCs/>
          <w:szCs w:val="24"/>
          <w:lang w:val="en-US"/>
        </w:rPr>
        <w:t xml:space="preserve"> al-</w:t>
      </w:r>
      <w:proofErr w:type="spellStart"/>
      <w:r w:rsidRPr="00094B45">
        <w:rPr>
          <w:rFonts w:asciiTheme="majorBidi" w:hAnsiTheme="majorBidi" w:cstheme="majorBidi"/>
          <w:i/>
          <w:iCs/>
          <w:szCs w:val="24"/>
          <w:lang w:val="en-US"/>
        </w:rPr>
        <w:t>sāq</w:t>
      </w:r>
      <w:proofErr w:type="spellEnd"/>
      <w:r w:rsidRPr="00094B45">
        <w:rPr>
          <w:rFonts w:asciiTheme="majorBidi" w:hAnsiTheme="majorBidi" w:cstheme="majorBidi"/>
          <w:szCs w:val="24"/>
          <w:lang w:val="en-US"/>
        </w:rPr>
        <w:t xml:space="preserve">: Genesis, Transformation and Formation of a Fictional Character”. </w:t>
      </w:r>
      <w:r w:rsidRPr="00DB5230">
        <w:rPr>
          <w:rFonts w:asciiTheme="majorBidi" w:hAnsiTheme="majorBidi" w:cstheme="majorBidi"/>
          <w:szCs w:val="24"/>
          <w:lang w:val="en-US"/>
        </w:rPr>
        <w:t xml:space="preserve">In: Barbara </w:t>
      </w:r>
      <w:proofErr w:type="spellStart"/>
      <w:r w:rsidRPr="00DB5230">
        <w:rPr>
          <w:rFonts w:asciiTheme="majorBidi" w:hAnsiTheme="majorBidi" w:cstheme="majorBidi"/>
          <w:szCs w:val="24"/>
          <w:lang w:val="en-US"/>
        </w:rPr>
        <w:t>Winckler</w:t>
      </w:r>
      <w:proofErr w:type="spellEnd"/>
      <w:r w:rsidRPr="00DB5230">
        <w:rPr>
          <w:rFonts w:asciiTheme="majorBidi" w:hAnsiTheme="majorBidi" w:cstheme="majorBidi"/>
          <w:szCs w:val="24"/>
          <w:lang w:val="en-US"/>
        </w:rPr>
        <w:t xml:space="preserve"> Nadia al-</w:t>
      </w:r>
      <w:proofErr w:type="spellStart"/>
      <w:r w:rsidRPr="00DB5230">
        <w:rPr>
          <w:rFonts w:asciiTheme="majorBidi" w:hAnsiTheme="majorBidi" w:cstheme="majorBidi"/>
          <w:szCs w:val="24"/>
          <w:lang w:val="en-US"/>
        </w:rPr>
        <w:t>Bagdadi</w:t>
      </w:r>
      <w:proofErr w:type="spellEnd"/>
      <w:r w:rsidRPr="00DB5230">
        <w:rPr>
          <w:rFonts w:asciiTheme="majorBidi" w:hAnsiTheme="majorBidi" w:cstheme="majorBidi"/>
          <w:szCs w:val="24"/>
          <w:lang w:val="en-US"/>
        </w:rPr>
        <w:t xml:space="preserve">. </w:t>
      </w:r>
      <w:r w:rsidRPr="00D10199">
        <w:rPr>
          <w:rFonts w:asciiTheme="majorBidi" w:hAnsiTheme="majorBidi" w:cstheme="majorBidi"/>
          <w:i/>
          <w:iCs/>
          <w:szCs w:val="24"/>
          <w:lang w:val="en-US"/>
        </w:rPr>
        <w:t xml:space="preserve">A Life in Praise of Words. </w:t>
      </w:r>
      <w:proofErr w:type="spellStart"/>
      <w:r w:rsidRPr="00D10199">
        <w:rPr>
          <w:rFonts w:asciiTheme="majorBidi" w:hAnsiTheme="majorBidi" w:cstheme="majorBidi"/>
          <w:i/>
          <w:iCs/>
          <w:szCs w:val="24"/>
          <w:lang w:val="en-US"/>
        </w:rPr>
        <w:t>Aḥmad</w:t>
      </w:r>
      <w:proofErr w:type="spellEnd"/>
      <w:r w:rsidRPr="00D10199">
        <w:rPr>
          <w:rFonts w:asciiTheme="majorBidi" w:hAnsiTheme="majorBidi" w:cstheme="majorBidi"/>
          <w:i/>
          <w:iCs/>
          <w:szCs w:val="24"/>
          <w:lang w:val="en-US"/>
        </w:rPr>
        <w:t xml:space="preserve"> </w:t>
      </w:r>
      <w:proofErr w:type="spellStart"/>
      <w:r w:rsidRPr="00D10199">
        <w:rPr>
          <w:rFonts w:asciiTheme="majorBidi" w:hAnsiTheme="majorBidi" w:cstheme="majorBidi"/>
          <w:i/>
          <w:iCs/>
          <w:szCs w:val="24"/>
          <w:lang w:val="en-US"/>
        </w:rPr>
        <w:t>Fāris</w:t>
      </w:r>
      <w:proofErr w:type="spellEnd"/>
      <w:r w:rsidRPr="00D10199">
        <w:rPr>
          <w:rFonts w:asciiTheme="majorBidi" w:hAnsiTheme="majorBidi" w:cstheme="majorBidi"/>
          <w:i/>
          <w:iCs/>
          <w:szCs w:val="24"/>
          <w:lang w:val="en-US"/>
        </w:rPr>
        <w:t xml:space="preserve"> al-</w:t>
      </w:r>
      <w:proofErr w:type="spellStart"/>
      <w:r w:rsidRPr="00D10199">
        <w:rPr>
          <w:rFonts w:asciiTheme="majorBidi" w:hAnsiTheme="majorBidi" w:cstheme="majorBidi"/>
          <w:i/>
          <w:iCs/>
          <w:szCs w:val="24"/>
          <w:lang w:val="en-US"/>
        </w:rPr>
        <w:t>Shidyāq</w:t>
      </w:r>
      <w:proofErr w:type="spellEnd"/>
      <w:r w:rsidRPr="00D10199">
        <w:rPr>
          <w:rFonts w:asciiTheme="majorBidi" w:hAnsiTheme="majorBidi" w:cstheme="majorBidi"/>
          <w:i/>
          <w:iCs/>
          <w:szCs w:val="24"/>
          <w:lang w:val="en-US"/>
        </w:rPr>
        <w:t xml:space="preserve"> and the Nineteenth Century</w:t>
      </w:r>
      <w:r w:rsidR="00EE299A">
        <w:rPr>
          <w:rFonts w:asciiTheme="majorBidi" w:hAnsiTheme="majorBidi" w:cstheme="majorBidi"/>
          <w:szCs w:val="24"/>
          <w:lang w:val="en-US"/>
        </w:rPr>
        <w:t xml:space="preserve">. p. 137-157, Reichert </w:t>
      </w:r>
      <w:proofErr w:type="spellStart"/>
      <w:r w:rsidR="00EE299A">
        <w:rPr>
          <w:rFonts w:asciiTheme="majorBidi" w:hAnsiTheme="majorBidi" w:cstheme="majorBidi"/>
          <w:szCs w:val="24"/>
          <w:lang w:val="en-US"/>
        </w:rPr>
        <w:t>Verlag</w:t>
      </w:r>
      <w:proofErr w:type="spellEnd"/>
      <w:r w:rsidR="00EE299A">
        <w:rPr>
          <w:rFonts w:asciiTheme="majorBidi" w:hAnsiTheme="majorBidi" w:cstheme="majorBidi"/>
          <w:szCs w:val="24"/>
          <w:lang w:val="en-US"/>
        </w:rPr>
        <w:t>,</w:t>
      </w:r>
    </w:p>
    <w:p w:rsidR="00E96960" w:rsidRDefault="00EE299A" w:rsidP="002D5382">
      <w:pPr>
        <w:ind w:left="705" w:hanging="705"/>
        <w:rPr>
          <w:rFonts w:eastAsia="Times New Roman" w:cs="Times New Roman"/>
          <w:szCs w:val="24"/>
          <w:lang w:val="en" w:eastAsia="it-IT"/>
        </w:rPr>
      </w:pPr>
      <w:r w:rsidRPr="00D1385D">
        <w:rPr>
          <w:rFonts w:asciiTheme="majorBidi" w:hAnsiTheme="majorBidi" w:cstheme="majorBidi"/>
          <w:szCs w:val="24"/>
          <w:lang w:val="en-US"/>
        </w:rPr>
        <w:t>2016</w:t>
      </w:r>
      <w:r w:rsidRPr="00D1385D">
        <w:rPr>
          <w:rFonts w:asciiTheme="majorBidi" w:hAnsiTheme="majorBidi" w:cstheme="majorBidi"/>
          <w:szCs w:val="24"/>
          <w:lang w:val="en-US"/>
        </w:rPr>
        <w:tab/>
      </w:r>
      <w:r w:rsidR="00094B45" w:rsidRPr="00D1385D">
        <w:rPr>
          <w:rFonts w:asciiTheme="majorBidi" w:hAnsiTheme="majorBidi" w:cstheme="majorBidi"/>
          <w:szCs w:val="24"/>
          <w:lang w:val="en-US"/>
        </w:rPr>
        <w:t xml:space="preserve"> </w:t>
      </w:r>
      <w:r w:rsidR="00094B45">
        <w:rPr>
          <w:rFonts w:asciiTheme="majorBidi" w:hAnsiTheme="majorBidi" w:cstheme="majorBidi"/>
          <w:szCs w:val="24"/>
          <w:lang w:val="en-US"/>
        </w:rPr>
        <w:t>“</w:t>
      </w:r>
      <w:r w:rsidR="00094B45" w:rsidRPr="00094B45">
        <w:rPr>
          <w:rFonts w:asciiTheme="majorBidi" w:hAnsiTheme="majorBidi" w:cstheme="majorBidi"/>
          <w:szCs w:val="24"/>
          <w:lang w:val="en-US"/>
        </w:rPr>
        <w:t>Italian Futurism in Cairo</w:t>
      </w:r>
      <w:r w:rsidR="00094B45">
        <w:rPr>
          <w:rFonts w:asciiTheme="majorBidi" w:hAnsiTheme="majorBidi" w:cstheme="majorBidi"/>
          <w:szCs w:val="24"/>
          <w:lang w:val="en-US"/>
        </w:rPr>
        <w:t>.</w:t>
      </w:r>
      <w:r w:rsidR="00094B45" w:rsidRPr="00094B45">
        <w:rPr>
          <w:rFonts w:asciiTheme="majorBidi" w:hAnsiTheme="majorBidi" w:cstheme="majorBidi"/>
          <w:szCs w:val="24"/>
          <w:lang w:val="en-US"/>
        </w:rPr>
        <w:t xml:space="preserve"> The Language(s) of Nelson </w:t>
      </w:r>
      <w:proofErr w:type="spellStart"/>
      <w:r w:rsidR="00094B45" w:rsidRPr="00094B45">
        <w:rPr>
          <w:rFonts w:asciiTheme="majorBidi" w:hAnsiTheme="majorBidi" w:cstheme="majorBidi"/>
          <w:szCs w:val="24"/>
          <w:lang w:val="en-US"/>
        </w:rPr>
        <w:t>Morpurgo</w:t>
      </w:r>
      <w:proofErr w:type="spellEnd"/>
      <w:r w:rsidR="00094B45" w:rsidRPr="00094B45">
        <w:rPr>
          <w:rFonts w:asciiTheme="majorBidi" w:hAnsiTheme="majorBidi" w:cstheme="majorBidi"/>
          <w:szCs w:val="24"/>
          <w:lang w:val="en-US"/>
        </w:rPr>
        <w:t xml:space="preserve"> Across the Mediterranean</w:t>
      </w:r>
      <w:r w:rsidR="00094B45">
        <w:rPr>
          <w:rFonts w:asciiTheme="majorBidi" w:hAnsiTheme="majorBidi" w:cstheme="majorBidi"/>
          <w:szCs w:val="24"/>
          <w:lang w:val="en-US"/>
        </w:rPr>
        <w:t xml:space="preserve">”, </w:t>
      </w:r>
      <w:r w:rsidR="00094B45" w:rsidRPr="00D1385D">
        <w:rPr>
          <w:rFonts w:asciiTheme="majorBidi" w:hAnsiTheme="majorBidi" w:cstheme="majorBidi"/>
          <w:i/>
          <w:iCs/>
          <w:szCs w:val="24"/>
          <w:lang w:val="en-US"/>
        </w:rPr>
        <w:t>Philological Encounters</w:t>
      </w:r>
      <w:proofErr w:type="gramStart"/>
      <w:r w:rsidR="00094B45">
        <w:rPr>
          <w:rFonts w:asciiTheme="majorBidi" w:hAnsiTheme="majorBidi" w:cstheme="majorBidi"/>
          <w:szCs w:val="24"/>
          <w:lang w:val="en-US"/>
        </w:rPr>
        <w:t xml:space="preserve">, </w:t>
      </w:r>
      <w:r w:rsidR="00D1385D">
        <w:rPr>
          <w:rFonts w:asciiTheme="majorBidi" w:hAnsiTheme="majorBidi" w:cstheme="majorBidi"/>
          <w:szCs w:val="24"/>
          <w:lang w:val="en-US"/>
        </w:rPr>
        <w:t xml:space="preserve"> Brill</w:t>
      </w:r>
      <w:proofErr w:type="gramEnd"/>
      <w:r w:rsidR="00D1385D">
        <w:rPr>
          <w:rFonts w:asciiTheme="majorBidi" w:hAnsiTheme="majorBidi" w:cstheme="majorBidi"/>
          <w:szCs w:val="24"/>
          <w:lang w:val="en-US"/>
        </w:rPr>
        <w:t xml:space="preserve"> Online</w:t>
      </w:r>
      <w:r w:rsidR="00094B45">
        <w:rPr>
          <w:rFonts w:asciiTheme="majorBidi" w:hAnsiTheme="majorBidi" w:cstheme="majorBidi"/>
          <w:szCs w:val="24"/>
          <w:lang w:val="en-US"/>
        </w:rPr>
        <w:t xml:space="preserve"> </w:t>
      </w:r>
      <w:r w:rsidR="00094B45" w:rsidRPr="00094B45">
        <w:rPr>
          <w:rFonts w:eastAsia="Times New Roman" w:cs="Times New Roman"/>
          <w:szCs w:val="24"/>
          <w:lang w:val="en" w:eastAsia="it-IT"/>
        </w:rPr>
        <w:t xml:space="preserve">DOI: </w:t>
      </w:r>
      <w:hyperlink r:id="rId5" w:history="1">
        <w:r w:rsidR="00094B45" w:rsidRPr="00094B45">
          <w:rPr>
            <w:rFonts w:eastAsia="Times New Roman" w:cs="Times New Roman"/>
            <w:szCs w:val="24"/>
            <w:lang w:val="en" w:eastAsia="it-IT"/>
          </w:rPr>
          <w:t>10.1163/24519197-00000019</w:t>
        </w:r>
      </w:hyperlink>
      <w:r w:rsidR="00094B45" w:rsidRPr="00094B45">
        <w:rPr>
          <w:rFonts w:eastAsia="Times New Roman" w:cs="Times New Roman"/>
          <w:szCs w:val="24"/>
          <w:lang w:val="en" w:eastAsia="it-IT"/>
        </w:rPr>
        <w:t xml:space="preserve"> </w:t>
      </w:r>
    </w:p>
    <w:p w:rsidR="002D5382" w:rsidRPr="002D5382" w:rsidRDefault="002D5382" w:rsidP="002D5382">
      <w:pPr>
        <w:ind w:left="705" w:hanging="705"/>
        <w:rPr>
          <w:rFonts w:eastAsia="Times New Roman" w:cs="Times New Roman"/>
          <w:szCs w:val="24"/>
          <w:lang w:val="en" w:eastAsia="it-IT"/>
        </w:rPr>
      </w:pPr>
    </w:p>
    <w:p w:rsidR="00E96960" w:rsidRPr="00E96960" w:rsidRDefault="00E96960" w:rsidP="002D5382">
      <w:pPr>
        <w:ind w:left="705" w:hanging="705"/>
        <w:rPr>
          <w:rFonts w:asciiTheme="majorBidi" w:hAnsiTheme="majorBidi" w:cstheme="majorBidi"/>
          <w:szCs w:val="24"/>
          <w:lang w:val="en-US"/>
        </w:rPr>
      </w:pPr>
      <w:r w:rsidRPr="00E96960">
        <w:rPr>
          <w:rFonts w:asciiTheme="majorBidi" w:hAnsiTheme="majorBidi" w:cstheme="majorBidi"/>
          <w:szCs w:val="24"/>
          <w:lang w:val="en-US"/>
        </w:rPr>
        <w:lastRenderedPageBreak/>
        <w:t xml:space="preserve">2016 </w:t>
      </w:r>
      <w:r w:rsidRPr="00E96960">
        <w:rPr>
          <w:rFonts w:asciiTheme="majorBidi" w:hAnsiTheme="majorBidi" w:cstheme="majorBidi"/>
          <w:szCs w:val="24"/>
          <w:lang w:val="en-US"/>
        </w:rPr>
        <w:tab/>
        <w:t>“</w:t>
      </w:r>
      <w:r w:rsidR="002D5382" w:rsidRPr="002D5382">
        <w:rPr>
          <w:rFonts w:asciiTheme="majorBidi" w:hAnsiTheme="majorBidi" w:cstheme="majorBidi"/>
          <w:szCs w:val="24"/>
          <w:lang w:val="en-US"/>
        </w:rPr>
        <w:t xml:space="preserve">Nelson </w:t>
      </w:r>
      <w:proofErr w:type="spellStart"/>
      <w:r w:rsidR="002D5382" w:rsidRPr="002D5382">
        <w:rPr>
          <w:rFonts w:asciiTheme="majorBidi" w:hAnsiTheme="majorBidi" w:cstheme="majorBidi"/>
          <w:szCs w:val="24"/>
          <w:lang w:val="en-US"/>
        </w:rPr>
        <w:t>Morpurgo</w:t>
      </w:r>
      <w:proofErr w:type="spellEnd"/>
      <w:r w:rsidR="002D5382" w:rsidRPr="002D5382">
        <w:rPr>
          <w:rFonts w:asciiTheme="majorBidi" w:hAnsiTheme="majorBidi" w:cstheme="majorBidi"/>
          <w:szCs w:val="24"/>
          <w:lang w:val="en-US"/>
        </w:rPr>
        <w:t xml:space="preserve"> and the Futurist Movement in Egypt</w:t>
      </w:r>
      <w:r w:rsidRPr="00E96960">
        <w:rPr>
          <w:rFonts w:asciiTheme="majorBidi" w:hAnsiTheme="majorBidi" w:cstheme="majorBidi"/>
          <w:szCs w:val="24"/>
          <w:lang w:val="en-US"/>
        </w:rPr>
        <w:t xml:space="preserve">”, </w:t>
      </w:r>
      <w:proofErr w:type="gramStart"/>
      <w:r w:rsidRPr="00E96960">
        <w:rPr>
          <w:rFonts w:asciiTheme="majorBidi" w:hAnsiTheme="majorBidi" w:cstheme="majorBidi"/>
          <w:szCs w:val="24"/>
          <w:lang w:val="en-US"/>
        </w:rPr>
        <w:t xml:space="preserve">in  </w:t>
      </w:r>
      <w:proofErr w:type="spellStart"/>
      <w:r w:rsidRPr="00E96960">
        <w:rPr>
          <w:rFonts w:asciiTheme="majorBidi" w:hAnsiTheme="majorBidi" w:cstheme="majorBidi"/>
          <w:szCs w:val="24"/>
          <w:lang w:val="en-US"/>
        </w:rPr>
        <w:t>Berghaus</w:t>
      </w:r>
      <w:proofErr w:type="spellEnd"/>
      <w:proofErr w:type="gramEnd"/>
      <w:r w:rsidRPr="00E96960">
        <w:rPr>
          <w:rFonts w:asciiTheme="majorBidi" w:hAnsiTheme="majorBidi" w:cstheme="majorBidi"/>
          <w:szCs w:val="24"/>
          <w:lang w:val="en-US"/>
        </w:rPr>
        <w:t>, G</w:t>
      </w:r>
      <w:r w:rsidRPr="00E96960">
        <w:rPr>
          <w:rFonts w:ascii="JaghbUni" w:hAnsi="JaghbUni" w:cstheme="majorBidi"/>
          <w:szCs w:val="24"/>
          <w:lang w:val="en-US"/>
        </w:rPr>
        <w:t>ü</w:t>
      </w:r>
      <w:r w:rsidRPr="00E96960">
        <w:rPr>
          <w:rFonts w:asciiTheme="majorBidi" w:hAnsiTheme="majorBidi" w:cstheme="majorBidi"/>
          <w:szCs w:val="24"/>
          <w:lang w:val="en-US"/>
        </w:rPr>
        <w:t xml:space="preserve">nter (ed.): </w:t>
      </w:r>
      <w:r w:rsidRPr="00E96960">
        <w:rPr>
          <w:rFonts w:asciiTheme="majorBidi" w:hAnsiTheme="majorBidi" w:cstheme="majorBidi"/>
          <w:i/>
          <w:iCs/>
          <w:szCs w:val="24"/>
          <w:lang w:val="en-US"/>
        </w:rPr>
        <w:t>International Yearbook of Futurism Studies</w:t>
      </w:r>
      <w:r>
        <w:rPr>
          <w:rFonts w:asciiTheme="majorBidi" w:hAnsiTheme="majorBidi" w:cstheme="majorBidi"/>
          <w:szCs w:val="24"/>
          <w:lang w:val="en-US"/>
        </w:rPr>
        <w:t>,</w:t>
      </w:r>
      <w:r w:rsidR="002D5382">
        <w:rPr>
          <w:rFonts w:asciiTheme="majorBidi" w:hAnsiTheme="majorBidi" w:cstheme="majorBidi"/>
          <w:szCs w:val="24"/>
          <w:lang w:val="en-US"/>
        </w:rPr>
        <w:t xml:space="preserve"> vol. 6, De </w:t>
      </w:r>
      <w:proofErr w:type="spellStart"/>
      <w:r w:rsidR="002D5382">
        <w:rPr>
          <w:rFonts w:asciiTheme="majorBidi" w:hAnsiTheme="majorBidi" w:cstheme="majorBidi"/>
          <w:szCs w:val="24"/>
          <w:lang w:val="en-US"/>
        </w:rPr>
        <w:t>Gruyter</w:t>
      </w:r>
      <w:proofErr w:type="spellEnd"/>
      <w:r w:rsidR="002D5382">
        <w:rPr>
          <w:rFonts w:asciiTheme="majorBidi" w:hAnsiTheme="majorBidi" w:cstheme="majorBidi"/>
          <w:szCs w:val="24"/>
          <w:lang w:val="en-US"/>
        </w:rPr>
        <w:t>,</w:t>
      </w:r>
      <w:r>
        <w:rPr>
          <w:rFonts w:asciiTheme="majorBidi" w:hAnsiTheme="majorBidi" w:cstheme="majorBidi"/>
          <w:szCs w:val="24"/>
          <w:lang w:val="en-US"/>
        </w:rPr>
        <w:t xml:space="preserve"> </w:t>
      </w:r>
      <w:r w:rsidR="002D5382">
        <w:rPr>
          <w:rFonts w:asciiTheme="majorBidi" w:hAnsiTheme="majorBidi" w:cstheme="majorBidi"/>
          <w:szCs w:val="24"/>
          <w:lang w:val="en-US"/>
        </w:rPr>
        <w:t xml:space="preserve">pp. 22-42, </w:t>
      </w:r>
    </w:p>
    <w:p w:rsidR="00DB5230" w:rsidRPr="00094B45" w:rsidRDefault="00DB5230" w:rsidP="002D5382">
      <w:pPr>
        <w:ind w:left="705" w:hanging="705"/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</w:pPr>
      <w:r w:rsidRPr="00E96960"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 xml:space="preserve">2015 </w:t>
      </w:r>
      <w:r w:rsidRPr="00E96960"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ab/>
        <w:t>“</w:t>
      </w:r>
      <w:proofErr w:type="spellStart"/>
      <w:r w:rsidRPr="00E96960"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>Politiche</w:t>
      </w:r>
      <w:proofErr w:type="spellEnd"/>
      <w:r w:rsidRPr="00E96960"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 xml:space="preserve"> </w:t>
      </w:r>
      <w:proofErr w:type="spellStart"/>
      <w:r w:rsidRPr="00E96960"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>della</w:t>
      </w:r>
      <w:proofErr w:type="spellEnd"/>
      <w:r w:rsidRPr="00E96960"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 xml:space="preserve"> </w:t>
      </w:r>
      <w:proofErr w:type="spellStart"/>
      <w:r w:rsidRPr="00E96960"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>razza</w:t>
      </w:r>
      <w:proofErr w:type="spellEnd"/>
      <w:r w:rsidRPr="00E96960"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 xml:space="preserve"> </w:t>
      </w:r>
      <w:proofErr w:type="spellStart"/>
      <w:r w:rsidRPr="00E96960"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>all'opera</w:t>
      </w:r>
      <w:proofErr w:type="spellEnd"/>
      <w:r w:rsidRPr="00E96960"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 xml:space="preserve">. </w:t>
      </w:r>
      <w:proofErr w:type="spellStart"/>
      <w:r w:rsidRPr="002D5382">
        <w:rPr>
          <w:rFonts w:asciiTheme="majorBidi" w:eastAsia="Arial Unicode MS" w:hAnsiTheme="majorBidi" w:cstheme="majorBidi"/>
          <w:i/>
          <w:iCs/>
          <w:color w:val="000000"/>
          <w:szCs w:val="24"/>
          <w:lang w:val="en-US" w:eastAsia="it-IT"/>
        </w:rPr>
        <w:t>L'</w:t>
      </w:r>
      <w:r w:rsidRPr="00E96960">
        <w:rPr>
          <w:rFonts w:asciiTheme="majorBidi" w:eastAsia="Arial Unicode MS" w:hAnsiTheme="majorBidi" w:cstheme="majorBidi"/>
          <w:i/>
          <w:iCs/>
          <w:color w:val="000000"/>
          <w:szCs w:val="24"/>
          <w:lang w:val="en-US" w:eastAsia="it-IT"/>
        </w:rPr>
        <w:t>Aida</w:t>
      </w:r>
      <w:proofErr w:type="spellEnd"/>
      <w:r w:rsidRPr="00E96960"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 xml:space="preserve"> in </w:t>
      </w:r>
      <w:proofErr w:type="spellStart"/>
      <w:r w:rsidRPr="00E96960"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>Egitto</w:t>
      </w:r>
      <w:proofErr w:type="spellEnd"/>
      <w:r w:rsidRPr="00E96960"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 xml:space="preserve"> come </w:t>
      </w:r>
      <w:proofErr w:type="spellStart"/>
      <w:r w:rsidRPr="00E96960"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>caso</w:t>
      </w:r>
      <w:proofErr w:type="spellEnd"/>
      <w:r w:rsidRPr="00E96960"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 xml:space="preserve"> studio.”  </w:t>
      </w:r>
      <w:r w:rsidRPr="002D5382">
        <w:rPr>
          <w:rFonts w:asciiTheme="majorBidi" w:eastAsia="Arial Unicode MS" w:hAnsiTheme="majorBidi" w:cstheme="majorBidi"/>
          <w:i/>
          <w:iCs/>
          <w:color w:val="000000"/>
          <w:szCs w:val="24"/>
          <w:lang w:val="en-US" w:eastAsia="it-IT"/>
        </w:rPr>
        <w:t>IPERSTORIA</w:t>
      </w:r>
      <w:r w:rsidRPr="00094B45"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>, vol. 6, p. 94-113</w:t>
      </w:r>
      <w:r w:rsidR="00EE299A" w:rsidRPr="00094B45"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>,</w:t>
      </w:r>
    </w:p>
    <w:p w:rsidR="00DB5230" w:rsidRPr="00094B45" w:rsidRDefault="002D5382" w:rsidP="00DB5230">
      <w:pPr>
        <w:ind w:left="705" w:hanging="705"/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</w:pPr>
      <w:r>
        <w:rPr>
          <w:rFonts w:asciiTheme="majorBidi" w:hAnsiTheme="majorBidi" w:cstheme="majorBidi"/>
          <w:szCs w:val="24"/>
          <w:lang w:val="en-US"/>
        </w:rPr>
        <w:t>2015</w:t>
      </w:r>
      <w:r>
        <w:rPr>
          <w:rFonts w:asciiTheme="majorBidi" w:hAnsiTheme="majorBidi" w:cstheme="majorBidi"/>
          <w:szCs w:val="24"/>
          <w:lang w:val="en-US"/>
        </w:rPr>
        <w:tab/>
        <w:t>“</w:t>
      </w:r>
      <w:r w:rsidR="00DB5230" w:rsidRPr="00D10199">
        <w:rPr>
          <w:rFonts w:asciiTheme="majorBidi" w:hAnsiTheme="majorBidi" w:cstheme="majorBidi"/>
          <w:i/>
          <w:iCs/>
          <w:szCs w:val="24"/>
          <w:lang w:val="en-US"/>
        </w:rPr>
        <w:t>'</w:t>
      </w:r>
      <w:proofErr w:type="spellStart"/>
      <w:r w:rsidR="00DB5230" w:rsidRPr="00D10199">
        <w:rPr>
          <w:rFonts w:asciiTheme="majorBidi" w:hAnsiTheme="majorBidi" w:cstheme="majorBidi"/>
          <w:i/>
          <w:iCs/>
          <w:szCs w:val="24"/>
          <w:lang w:val="en-US"/>
        </w:rPr>
        <w:t>Usfur</w:t>
      </w:r>
      <w:proofErr w:type="spellEnd"/>
      <w:r w:rsidR="00DB5230" w:rsidRPr="00D10199">
        <w:rPr>
          <w:rFonts w:asciiTheme="majorBidi" w:hAnsiTheme="majorBidi" w:cstheme="majorBidi"/>
          <w:i/>
          <w:iCs/>
          <w:szCs w:val="24"/>
          <w:lang w:val="en-US"/>
        </w:rPr>
        <w:t xml:space="preserve"> </w:t>
      </w:r>
      <w:proofErr w:type="spellStart"/>
      <w:r w:rsidR="00DB5230" w:rsidRPr="00D10199">
        <w:rPr>
          <w:rFonts w:asciiTheme="majorBidi" w:hAnsiTheme="majorBidi" w:cstheme="majorBidi"/>
          <w:i/>
          <w:iCs/>
          <w:szCs w:val="24"/>
          <w:lang w:val="en-US"/>
        </w:rPr>
        <w:t>min</w:t>
      </w:r>
      <w:proofErr w:type="spellEnd"/>
      <w:r w:rsidR="00DB5230" w:rsidRPr="00D10199">
        <w:rPr>
          <w:rFonts w:asciiTheme="majorBidi" w:hAnsiTheme="majorBidi" w:cstheme="majorBidi"/>
          <w:i/>
          <w:iCs/>
          <w:szCs w:val="24"/>
          <w:lang w:val="en-US"/>
        </w:rPr>
        <w:t xml:space="preserve"> al-</w:t>
      </w:r>
      <w:proofErr w:type="spellStart"/>
      <w:r w:rsidR="00DB5230" w:rsidRPr="00D10199">
        <w:rPr>
          <w:rFonts w:asciiTheme="majorBidi" w:hAnsiTheme="majorBidi" w:cstheme="majorBidi"/>
          <w:i/>
          <w:iCs/>
          <w:szCs w:val="24"/>
          <w:lang w:val="en-US"/>
        </w:rPr>
        <w:t>Sharq</w:t>
      </w:r>
      <w:proofErr w:type="spellEnd"/>
      <w:r w:rsidR="00DB5230" w:rsidRPr="00D10199">
        <w:rPr>
          <w:rFonts w:asciiTheme="majorBidi" w:hAnsiTheme="majorBidi" w:cstheme="majorBidi"/>
          <w:szCs w:val="24"/>
          <w:lang w:val="en-US"/>
        </w:rPr>
        <w:t xml:space="preserve">" by </w:t>
      </w:r>
      <w:proofErr w:type="spellStart"/>
      <w:r w:rsidR="00DB5230" w:rsidRPr="00D10199">
        <w:rPr>
          <w:rFonts w:asciiTheme="majorBidi" w:hAnsiTheme="majorBidi" w:cstheme="majorBidi"/>
          <w:szCs w:val="24"/>
          <w:lang w:val="en-US"/>
        </w:rPr>
        <w:t>Tawfiq</w:t>
      </w:r>
      <w:proofErr w:type="spellEnd"/>
      <w:r w:rsidR="00DB5230" w:rsidRPr="00D10199">
        <w:rPr>
          <w:rFonts w:asciiTheme="majorBidi" w:hAnsiTheme="majorBidi" w:cstheme="majorBidi"/>
          <w:szCs w:val="24"/>
          <w:lang w:val="en-US"/>
        </w:rPr>
        <w:t xml:space="preserve"> al-Hakim and the Impossible Home</w:t>
      </w:r>
      <w:r>
        <w:rPr>
          <w:rFonts w:asciiTheme="majorBidi" w:hAnsiTheme="majorBidi" w:cstheme="majorBidi"/>
          <w:szCs w:val="24"/>
          <w:lang w:val="en-US"/>
        </w:rPr>
        <w:t>coming to the Imaginary East”, i</w:t>
      </w:r>
      <w:r w:rsidR="00DB5230" w:rsidRPr="00D10199">
        <w:rPr>
          <w:rFonts w:asciiTheme="majorBidi" w:hAnsiTheme="majorBidi" w:cstheme="majorBidi"/>
          <w:szCs w:val="24"/>
          <w:lang w:val="en-US"/>
        </w:rPr>
        <w:t xml:space="preserve">n: </w:t>
      </w:r>
      <w:proofErr w:type="spellStart"/>
      <w:r w:rsidR="00DB5230" w:rsidRPr="00D10199">
        <w:rPr>
          <w:rFonts w:asciiTheme="majorBidi" w:hAnsiTheme="majorBidi" w:cstheme="majorBidi"/>
          <w:szCs w:val="24"/>
          <w:lang w:val="en-US"/>
        </w:rPr>
        <w:t>Fréderic</w:t>
      </w:r>
      <w:proofErr w:type="spellEnd"/>
      <w:r w:rsidR="00DB5230" w:rsidRPr="00D10199">
        <w:rPr>
          <w:rFonts w:asciiTheme="majorBidi" w:hAnsiTheme="majorBidi" w:cstheme="majorBidi"/>
          <w:szCs w:val="24"/>
          <w:lang w:val="en-US"/>
        </w:rPr>
        <w:t xml:space="preserve"> </w:t>
      </w:r>
      <w:proofErr w:type="spellStart"/>
      <w:r w:rsidR="00DB5230" w:rsidRPr="00D10199">
        <w:rPr>
          <w:rFonts w:asciiTheme="majorBidi" w:hAnsiTheme="majorBidi" w:cstheme="majorBidi"/>
          <w:szCs w:val="24"/>
          <w:lang w:val="en-US"/>
        </w:rPr>
        <w:t>Bauden</w:t>
      </w:r>
      <w:proofErr w:type="spellEnd"/>
      <w:r w:rsidR="00DB5230" w:rsidRPr="00D10199">
        <w:rPr>
          <w:rFonts w:asciiTheme="majorBidi" w:hAnsiTheme="majorBidi" w:cstheme="majorBidi"/>
          <w:szCs w:val="24"/>
          <w:lang w:val="en-US"/>
        </w:rPr>
        <w:t xml:space="preserve"> (</w:t>
      </w:r>
      <w:proofErr w:type="spellStart"/>
      <w:proofErr w:type="gramStart"/>
      <w:r w:rsidR="00DB5230" w:rsidRPr="00D10199">
        <w:rPr>
          <w:rFonts w:asciiTheme="majorBidi" w:hAnsiTheme="majorBidi" w:cstheme="majorBidi"/>
          <w:szCs w:val="24"/>
          <w:lang w:val="en-US"/>
        </w:rPr>
        <w:t>ed</w:t>
      </w:r>
      <w:proofErr w:type="spellEnd"/>
      <w:proofErr w:type="gramEnd"/>
      <w:r w:rsidR="00DB5230" w:rsidRPr="00D10199">
        <w:rPr>
          <w:rFonts w:asciiTheme="majorBidi" w:hAnsiTheme="majorBidi" w:cstheme="majorBidi"/>
          <w:szCs w:val="24"/>
          <w:lang w:val="en-US"/>
        </w:rPr>
        <w:t xml:space="preserve">). </w:t>
      </w:r>
      <w:r w:rsidR="00DB5230" w:rsidRPr="00D10199">
        <w:rPr>
          <w:rFonts w:asciiTheme="majorBidi" w:hAnsiTheme="majorBidi" w:cstheme="majorBidi"/>
          <w:i/>
          <w:iCs/>
          <w:szCs w:val="24"/>
          <w:lang w:val="en-US"/>
        </w:rPr>
        <w:t xml:space="preserve">Tropics of Travel. </w:t>
      </w:r>
      <w:r w:rsidR="00DB5230" w:rsidRPr="00094B45">
        <w:rPr>
          <w:rFonts w:asciiTheme="majorBidi" w:hAnsiTheme="majorBidi" w:cstheme="majorBidi"/>
          <w:i/>
          <w:iCs/>
          <w:szCs w:val="24"/>
          <w:lang w:val="en-US"/>
        </w:rPr>
        <w:t xml:space="preserve">4 </w:t>
      </w:r>
      <w:proofErr w:type="gramStart"/>
      <w:r w:rsidR="00DB5230" w:rsidRPr="00094B45">
        <w:rPr>
          <w:rFonts w:asciiTheme="majorBidi" w:hAnsiTheme="majorBidi" w:cstheme="majorBidi"/>
          <w:i/>
          <w:iCs/>
          <w:szCs w:val="24"/>
          <w:lang w:val="en-US"/>
        </w:rPr>
        <w:t>Home</w:t>
      </w:r>
      <w:r w:rsidR="00DB5230" w:rsidRPr="00094B45">
        <w:rPr>
          <w:rFonts w:asciiTheme="majorBidi" w:hAnsiTheme="majorBidi" w:cstheme="majorBidi"/>
          <w:szCs w:val="24"/>
          <w:lang w:val="en-US"/>
        </w:rPr>
        <w:t xml:space="preserve"> .</w:t>
      </w:r>
      <w:proofErr w:type="gramEnd"/>
      <w:r w:rsidR="00DB5230" w:rsidRPr="00094B45">
        <w:rPr>
          <w:rFonts w:asciiTheme="majorBidi" w:hAnsiTheme="majorBidi" w:cstheme="majorBidi"/>
          <w:szCs w:val="24"/>
          <w:lang w:val="en-US"/>
        </w:rPr>
        <w:t xml:space="preserve"> p. 109-124</w:t>
      </w:r>
      <w:proofErr w:type="gramStart"/>
      <w:r w:rsidR="00FE43C2" w:rsidRPr="00094B45">
        <w:rPr>
          <w:rFonts w:asciiTheme="majorBidi" w:hAnsiTheme="majorBidi" w:cstheme="majorBidi"/>
          <w:szCs w:val="24"/>
          <w:lang w:val="en-US"/>
        </w:rPr>
        <w:t>,</w:t>
      </w:r>
      <w:r>
        <w:rPr>
          <w:rFonts w:asciiTheme="majorBidi" w:hAnsiTheme="majorBidi" w:cstheme="majorBidi"/>
          <w:szCs w:val="24"/>
          <w:lang w:val="en-US"/>
        </w:rPr>
        <w:t xml:space="preserve">  </w:t>
      </w:r>
      <w:proofErr w:type="spellStart"/>
      <w:r>
        <w:rPr>
          <w:rFonts w:asciiTheme="majorBidi" w:hAnsiTheme="majorBidi" w:cstheme="majorBidi"/>
          <w:szCs w:val="24"/>
          <w:lang w:val="en-US"/>
        </w:rPr>
        <w:t>Lovanio</w:t>
      </w:r>
      <w:proofErr w:type="spellEnd"/>
      <w:proofErr w:type="gramEnd"/>
      <w:r>
        <w:rPr>
          <w:rFonts w:asciiTheme="majorBidi" w:hAnsiTheme="majorBidi" w:cstheme="majorBidi"/>
          <w:szCs w:val="24"/>
          <w:lang w:val="en-US"/>
        </w:rPr>
        <w:t xml:space="preserve">, </w:t>
      </w:r>
      <w:proofErr w:type="spellStart"/>
      <w:r w:rsidR="00FE43C2" w:rsidRPr="00094B45">
        <w:rPr>
          <w:rFonts w:asciiTheme="majorBidi" w:hAnsiTheme="majorBidi" w:cstheme="majorBidi"/>
          <w:szCs w:val="24"/>
          <w:lang w:val="en-US"/>
        </w:rPr>
        <w:t>Parigi</w:t>
      </w:r>
      <w:proofErr w:type="spellEnd"/>
      <w:r w:rsidR="00FE43C2" w:rsidRPr="00094B45">
        <w:rPr>
          <w:rFonts w:asciiTheme="majorBidi" w:hAnsiTheme="majorBidi" w:cstheme="majorBidi"/>
          <w:szCs w:val="24"/>
          <w:lang w:val="en-US"/>
        </w:rPr>
        <w:t>, Walpole (MA):</w:t>
      </w:r>
      <w:r w:rsidR="00DB5230" w:rsidRPr="00094B45">
        <w:rPr>
          <w:rFonts w:asciiTheme="majorBidi" w:hAnsiTheme="majorBidi" w:cstheme="majorBidi"/>
          <w:szCs w:val="24"/>
          <w:lang w:val="en-US"/>
        </w:rPr>
        <w:t xml:space="preserve"> </w:t>
      </w:r>
      <w:proofErr w:type="spellStart"/>
      <w:r w:rsidR="00DB5230" w:rsidRPr="00094B45">
        <w:rPr>
          <w:rFonts w:asciiTheme="majorBidi" w:hAnsiTheme="majorBidi" w:cstheme="majorBidi"/>
          <w:szCs w:val="24"/>
          <w:lang w:val="en-US"/>
        </w:rPr>
        <w:t>Peeters</w:t>
      </w:r>
      <w:proofErr w:type="spellEnd"/>
      <w:r w:rsidR="00EE299A" w:rsidRPr="00094B45">
        <w:rPr>
          <w:rFonts w:asciiTheme="majorBidi" w:hAnsiTheme="majorBidi" w:cstheme="majorBidi"/>
          <w:szCs w:val="24"/>
          <w:lang w:val="en-US"/>
        </w:rPr>
        <w:t>,</w:t>
      </w:r>
    </w:p>
    <w:p w:rsidR="00DB5230" w:rsidRPr="00D10199" w:rsidRDefault="00DB5230" w:rsidP="002D5382">
      <w:pPr>
        <w:ind w:left="705" w:hanging="705"/>
        <w:rPr>
          <w:rFonts w:asciiTheme="majorBidi" w:eastAsia="Arial Unicode MS" w:hAnsiTheme="majorBidi" w:cstheme="majorBidi"/>
          <w:color w:val="000000"/>
          <w:szCs w:val="24"/>
          <w:lang w:eastAsia="it-IT"/>
        </w:rPr>
      </w:pP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2014 </w:t>
      </w:r>
      <w:r>
        <w:rPr>
          <w:rFonts w:asciiTheme="majorBidi" w:eastAsia="Arial Unicode MS" w:hAnsiTheme="majorBidi" w:cstheme="majorBidi"/>
          <w:color w:val="000000"/>
          <w:szCs w:val="24"/>
          <w:lang w:eastAsia="it-IT"/>
        </w:rPr>
        <w:tab/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r>
        <w:rPr>
          <w:rFonts w:asciiTheme="majorBidi" w:eastAsia="Arial Unicode MS" w:hAnsiTheme="majorBidi" w:cstheme="majorBidi"/>
          <w:color w:val="000000"/>
          <w:szCs w:val="24"/>
          <w:lang w:eastAsia="it-IT"/>
        </w:rPr>
        <w:t>“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Scrivere di sé. Esperienze di modernità culturale in </w:t>
      </w:r>
      <w:proofErr w:type="spellStart"/>
      <w:r w:rsidRPr="00DB5230">
        <w:rPr>
          <w:rFonts w:asciiTheme="majorBidi" w:eastAsia="Arial Unicode MS" w:hAnsiTheme="majorBidi" w:cstheme="majorBidi"/>
          <w:i/>
          <w:iCs/>
          <w:color w:val="000000"/>
          <w:szCs w:val="24"/>
          <w:lang w:eastAsia="it-IT"/>
        </w:rPr>
        <w:t>Mudhakkirat</w:t>
      </w:r>
      <w:proofErr w:type="spellEnd"/>
      <w:r w:rsidRPr="00DB5230">
        <w:rPr>
          <w:rFonts w:asciiTheme="majorBidi" w:eastAsia="Arial Unicode MS" w:hAnsiTheme="majorBidi" w:cstheme="majorBidi"/>
          <w:i/>
          <w:iCs/>
          <w:color w:val="000000"/>
          <w:szCs w:val="24"/>
          <w:lang w:eastAsia="it-IT"/>
        </w:rPr>
        <w:t xml:space="preserve"> al-</w:t>
      </w:r>
      <w:proofErr w:type="spellStart"/>
      <w:r w:rsidRPr="00DB5230">
        <w:rPr>
          <w:rFonts w:asciiTheme="majorBidi" w:eastAsia="Arial Unicode MS" w:hAnsiTheme="majorBidi" w:cstheme="majorBidi"/>
          <w:i/>
          <w:iCs/>
          <w:color w:val="000000"/>
          <w:szCs w:val="24"/>
          <w:lang w:eastAsia="it-IT"/>
        </w:rPr>
        <w:t>šabāb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(Memorie di gioventù) di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Muḥammad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Ḥusayn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Haykal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.</w:t>
      </w:r>
      <w:r>
        <w:rPr>
          <w:rFonts w:asciiTheme="majorBidi" w:eastAsia="Arial Unicode MS" w:hAnsiTheme="majorBidi" w:cstheme="majorBidi"/>
          <w:color w:val="000000"/>
          <w:szCs w:val="24"/>
          <w:lang w:eastAsia="it-IT"/>
        </w:rPr>
        <w:t>”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r w:rsidRPr="002D5382">
        <w:rPr>
          <w:rFonts w:asciiTheme="majorBidi" w:eastAsia="Arial Unicode MS" w:hAnsiTheme="majorBidi" w:cstheme="majorBidi"/>
          <w:i/>
          <w:iCs/>
          <w:color w:val="000000"/>
          <w:szCs w:val="24"/>
          <w:lang w:eastAsia="it-IT"/>
        </w:rPr>
        <w:t>Q</w:t>
      </w:r>
      <w:r w:rsidR="002D5382" w:rsidRPr="002D5382">
        <w:rPr>
          <w:rFonts w:asciiTheme="majorBidi" w:eastAsia="Arial Unicode MS" w:hAnsiTheme="majorBidi" w:cstheme="majorBidi"/>
          <w:i/>
          <w:iCs/>
          <w:color w:val="000000"/>
          <w:szCs w:val="24"/>
          <w:lang w:eastAsia="it-IT"/>
        </w:rPr>
        <w:t>uaderni di studi arabi</w:t>
      </w:r>
      <w:r w:rsidR="002D5382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, 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vol. 9, p. 295-313</w:t>
      </w:r>
      <w:r w:rsidR="00EE299A">
        <w:rPr>
          <w:rFonts w:asciiTheme="majorBidi" w:eastAsia="Arial Unicode MS" w:hAnsiTheme="majorBidi" w:cstheme="majorBidi"/>
          <w:color w:val="000000"/>
          <w:szCs w:val="24"/>
          <w:lang w:eastAsia="it-IT"/>
        </w:rPr>
        <w:t>,</w:t>
      </w:r>
    </w:p>
    <w:p w:rsidR="00DB5230" w:rsidRPr="00D10199" w:rsidRDefault="00DB5230" w:rsidP="00FE43C2">
      <w:pPr>
        <w:ind w:left="705" w:hanging="705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2013</w:t>
      </w:r>
      <w:r>
        <w:rPr>
          <w:rFonts w:asciiTheme="majorBidi" w:hAnsiTheme="majorBidi" w:cstheme="majorBidi"/>
          <w:szCs w:val="24"/>
        </w:rPr>
        <w:tab/>
        <w:t>“</w:t>
      </w:r>
      <w:r w:rsidRPr="00D10199">
        <w:rPr>
          <w:rFonts w:asciiTheme="majorBidi" w:hAnsiTheme="majorBidi" w:cstheme="majorBidi"/>
          <w:szCs w:val="24"/>
        </w:rPr>
        <w:t>La scoper</w:t>
      </w:r>
      <w:r>
        <w:rPr>
          <w:rFonts w:asciiTheme="majorBidi" w:hAnsiTheme="majorBidi" w:cstheme="majorBidi"/>
          <w:szCs w:val="24"/>
        </w:rPr>
        <w:t>ta araba dell'Europa nella crona</w:t>
      </w:r>
      <w:r w:rsidRPr="00D10199">
        <w:rPr>
          <w:rFonts w:asciiTheme="majorBidi" w:hAnsiTheme="majorBidi" w:cstheme="majorBidi"/>
          <w:szCs w:val="24"/>
        </w:rPr>
        <w:t>ca di viaggio «</w:t>
      </w:r>
      <w:proofErr w:type="spellStart"/>
      <w:r w:rsidRPr="00D10199">
        <w:rPr>
          <w:rFonts w:asciiTheme="majorBidi" w:hAnsiTheme="majorBidi" w:cstheme="majorBidi"/>
          <w:szCs w:val="24"/>
        </w:rPr>
        <w:t>Takhlīs</w:t>
      </w:r>
      <w:proofErr w:type="spellEnd"/>
      <w:r w:rsidRPr="00D10199">
        <w:rPr>
          <w:rFonts w:asciiTheme="majorBidi" w:hAnsiTheme="majorBidi" w:cstheme="majorBidi"/>
          <w:szCs w:val="24"/>
        </w:rPr>
        <w:t xml:space="preserve"> al-</w:t>
      </w:r>
      <w:proofErr w:type="spellStart"/>
      <w:r w:rsidRPr="00D10199">
        <w:rPr>
          <w:rFonts w:asciiTheme="majorBidi" w:hAnsiTheme="majorBidi" w:cstheme="majorBidi"/>
          <w:szCs w:val="24"/>
        </w:rPr>
        <w:t>ibrīz</w:t>
      </w:r>
      <w:proofErr w:type="spellEnd"/>
      <w:r w:rsidRPr="00D1019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D10199">
        <w:rPr>
          <w:rFonts w:asciiTheme="majorBidi" w:hAnsiTheme="majorBidi" w:cstheme="majorBidi"/>
          <w:szCs w:val="24"/>
        </w:rPr>
        <w:t>fī-talkhīs</w:t>
      </w:r>
      <w:proofErr w:type="spellEnd"/>
      <w:r w:rsidRPr="00D1019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D10199">
        <w:rPr>
          <w:rFonts w:asciiTheme="majorBidi" w:hAnsiTheme="majorBidi" w:cstheme="majorBidi"/>
          <w:szCs w:val="24"/>
        </w:rPr>
        <w:t>Bārīz</w:t>
      </w:r>
      <w:proofErr w:type="spellEnd"/>
      <w:r w:rsidRPr="00D10199">
        <w:rPr>
          <w:rFonts w:asciiTheme="majorBidi" w:hAnsiTheme="majorBidi" w:cstheme="majorBidi"/>
          <w:szCs w:val="24"/>
        </w:rPr>
        <w:t xml:space="preserve">» (L’oro di Parigi) di </w:t>
      </w:r>
      <w:proofErr w:type="spellStart"/>
      <w:r w:rsidRPr="00D10199">
        <w:rPr>
          <w:rFonts w:asciiTheme="majorBidi" w:hAnsiTheme="majorBidi" w:cstheme="majorBidi"/>
          <w:szCs w:val="24"/>
        </w:rPr>
        <w:t>Rifā‘a</w:t>
      </w:r>
      <w:proofErr w:type="spellEnd"/>
      <w:r w:rsidRPr="00D1019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D10199">
        <w:rPr>
          <w:rFonts w:asciiTheme="majorBidi" w:hAnsiTheme="majorBidi" w:cstheme="majorBidi"/>
          <w:szCs w:val="24"/>
        </w:rPr>
        <w:t>Rāfi</w:t>
      </w:r>
      <w:proofErr w:type="spellEnd"/>
      <w:r w:rsidRPr="00D10199">
        <w:rPr>
          <w:rFonts w:asciiTheme="majorBidi" w:hAnsiTheme="majorBidi" w:cstheme="majorBidi"/>
          <w:szCs w:val="24"/>
        </w:rPr>
        <w:t>‘ al-</w:t>
      </w:r>
      <w:proofErr w:type="spellStart"/>
      <w:r w:rsidRPr="00D10199">
        <w:rPr>
          <w:rFonts w:asciiTheme="majorBidi" w:hAnsiTheme="majorBidi" w:cstheme="majorBidi"/>
          <w:szCs w:val="24"/>
        </w:rPr>
        <w:t>Tahtāwī</w:t>
      </w:r>
      <w:proofErr w:type="spellEnd"/>
      <w:r w:rsidRPr="00D10199">
        <w:rPr>
          <w:rFonts w:asciiTheme="majorBidi" w:hAnsiTheme="majorBidi" w:cstheme="majorBidi"/>
          <w:szCs w:val="24"/>
        </w:rPr>
        <w:t xml:space="preserve"> (1801-1873).</w:t>
      </w:r>
      <w:r>
        <w:rPr>
          <w:rFonts w:asciiTheme="majorBidi" w:hAnsiTheme="majorBidi" w:cstheme="majorBidi"/>
          <w:szCs w:val="24"/>
        </w:rPr>
        <w:t>”</w:t>
      </w:r>
      <w:r w:rsidRPr="00D10199">
        <w:rPr>
          <w:rFonts w:asciiTheme="majorBidi" w:hAnsiTheme="majorBidi" w:cstheme="majorBidi"/>
          <w:szCs w:val="24"/>
        </w:rPr>
        <w:t xml:space="preserve"> In: M. Severini. </w:t>
      </w:r>
      <w:r w:rsidRPr="00DB5230">
        <w:rPr>
          <w:rFonts w:asciiTheme="majorBidi" w:hAnsiTheme="majorBidi" w:cstheme="majorBidi"/>
          <w:i/>
          <w:iCs/>
          <w:szCs w:val="24"/>
        </w:rPr>
        <w:t>Viaggi e viaggiatori nell'Ottocento: itinerari, obiettivi, scoperte. vol. 1</w:t>
      </w:r>
      <w:r w:rsidRPr="00D10199">
        <w:rPr>
          <w:rFonts w:asciiTheme="majorBidi" w:hAnsiTheme="majorBidi" w:cstheme="majorBidi"/>
          <w:szCs w:val="24"/>
        </w:rPr>
        <w:t xml:space="preserve">, p. 197-212, </w:t>
      </w:r>
      <w:r>
        <w:rPr>
          <w:rFonts w:asciiTheme="majorBidi" w:hAnsiTheme="majorBidi" w:cstheme="majorBidi"/>
          <w:szCs w:val="24"/>
        </w:rPr>
        <w:t>Venezia</w:t>
      </w:r>
      <w:r w:rsidR="00FE43C2">
        <w:rPr>
          <w:rFonts w:asciiTheme="majorBidi" w:hAnsiTheme="majorBidi" w:cstheme="majorBidi"/>
          <w:szCs w:val="24"/>
        </w:rPr>
        <w:t>:</w:t>
      </w:r>
      <w:r>
        <w:rPr>
          <w:rFonts w:asciiTheme="majorBidi" w:hAnsiTheme="majorBidi" w:cstheme="majorBidi"/>
          <w:szCs w:val="24"/>
        </w:rPr>
        <w:t xml:space="preserve"> </w:t>
      </w:r>
      <w:r w:rsidRPr="00D10199">
        <w:rPr>
          <w:rFonts w:asciiTheme="majorBidi" w:hAnsiTheme="majorBidi" w:cstheme="majorBidi"/>
          <w:szCs w:val="24"/>
        </w:rPr>
        <w:t>Marsilio</w:t>
      </w:r>
      <w:r w:rsidR="00EE299A">
        <w:rPr>
          <w:rFonts w:asciiTheme="majorBidi" w:hAnsiTheme="majorBidi" w:cstheme="majorBidi"/>
          <w:szCs w:val="24"/>
        </w:rPr>
        <w:t>,</w:t>
      </w:r>
    </w:p>
    <w:p w:rsidR="00DB5230" w:rsidRPr="00D10199" w:rsidRDefault="00DB5230" w:rsidP="00EE299A">
      <w:pPr>
        <w:ind w:left="705" w:hanging="645"/>
        <w:rPr>
          <w:rFonts w:asciiTheme="majorBidi" w:hAnsiTheme="majorBidi" w:cstheme="majorBidi"/>
          <w:szCs w:val="24"/>
        </w:rPr>
      </w:pPr>
      <w:r w:rsidRPr="00D10199">
        <w:rPr>
          <w:rFonts w:asciiTheme="majorBidi" w:hAnsiTheme="majorBidi" w:cstheme="majorBidi"/>
          <w:szCs w:val="24"/>
        </w:rPr>
        <w:t xml:space="preserve">2013 </w:t>
      </w:r>
      <w:proofErr w:type="gramStart"/>
      <w:r>
        <w:rPr>
          <w:rFonts w:asciiTheme="majorBidi" w:hAnsiTheme="majorBidi" w:cstheme="majorBidi"/>
          <w:szCs w:val="24"/>
        </w:rPr>
        <w:tab/>
        <w:t>“</w:t>
      </w:r>
      <w:r w:rsidR="00FE43C2">
        <w:rPr>
          <w:rFonts w:asciiTheme="majorBidi" w:hAnsiTheme="majorBidi" w:cstheme="majorBidi"/>
          <w:szCs w:val="24"/>
        </w:rPr>
        <w:t xml:space="preserve"> Nelson</w:t>
      </w:r>
      <w:proofErr w:type="gramEnd"/>
      <w:r w:rsidR="00FE43C2">
        <w:rPr>
          <w:rFonts w:asciiTheme="majorBidi" w:hAnsiTheme="majorBidi" w:cstheme="majorBidi"/>
          <w:szCs w:val="24"/>
        </w:rPr>
        <w:t xml:space="preserve"> </w:t>
      </w:r>
      <w:proofErr w:type="spellStart"/>
      <w:r w:rsidR="00FE43C2">
        <w:rPr>
          <w:rFonts w:asciiTheme="majorBidi" w:hAnsiTheme="majorBidi" w:cstheme="majorBidi"/>
          <w:szCs w:val="24"/>
        </w:rPr>
        <w:t>Morpurgo</w:t>
      </w:r>
      <w:proofErr w:type="spellEnd"/>
      <w:r w:rsidR="00FE43C2">
        <w:rPr>
          <w:rFonts w:asciiTheme="majorBidi" w:hAnsiTheme="majorBidi" w:cstheme="majorBidi"/>
          <w:szCs w:val="24"/>
        </w:rPr>
        <w:t xml:space="preserve"> e il </w:t>
      </w:r>
      <w:r w:rsidR="00FE43C2">
        <w:rPr>
          <w:rFonts w:ascii="JaghbUni" w:hAnsi="JaghbUni" w:cstheme="majorBidi"/>
          <w:szCs w:val="24"/>
        </w:rPr>
        <w:t>«</w:t>
      </w:r>
      <w:r w:rsidRPr="00D10199">
        <w:rPr>
          <w:rFonts w:asciiTheme="majorBidi" w:hAnsiTheme="majorBidi" w:cstheme="majorBidi"/>
          <w:szCs w:val="24"/>
        </w:rPr>
        <w:t>Mo</w:t>
      </w:r>
      <w:r w:rsidR="00FE43C2">
        <w:rPr>
          <w:rFonts w:asciiTheme="majorBidi" w:hAnsiTheme="majorBidi" w:cstheme="majorBidi"/>
          <w:szCs w:val="24"/>
        </w:rPr>
        <w:t>vimento del Futurismo Egiziano</w:t>
      </w:r>
      <w:r w:rsidR="00FE43C2">
        <w:rPr>
          <w:rFonts w:ascii="JaghbUni" w:hAnsi="JaghbUni" w:cstheme="majorBidi"/>
          <w:szCs w:val="24"/>
        </w:rPr>
        <w:t>»</w:t>
      </w:r>
      <w:r w:rsidR="00FE43C2">
        <w:rPr>
          <w:rFonts w:asciiTheme="majorBidi" w:hAnsiTheme="majorBidi" w:cstheme="majorBidi"/>
          <w:szCs w:val="24"/>
        </w:rPr>
        <w:t xml:space="preserve"> </w:t>
      </w:r>
      <w:r w:rsidRPr="00D10199">
        <w:rPr>
          <w:rFonts w:asciiTheme="majorBidi" w:hAnsiTheme="majorBidi" w:cstheme="majorBidi"/>
          <w:szCs w:val="24"/>
        </w:rPr>
        <w:t xml:space="preserve">fra internazionalismo cosmopolita e appartenenza coloniale. In: Poli D. </w:t>
      </w:r>
      <w:proofErr w:type="spellStart"/>
      <w:r w:rsidRPr="00D10199">
        <w:rPr>
          <w:rFonts w:asciiTheme="majorBidi" w:hAnsiTheme="majorBidi" w:cstheme="majorBidi"/>
          <w:szCs w:val="24"/>
        </w:rPr>
        <w:t>Melosi</w:t>
      </w:r>
      <w:proofErr w:type="spellEnd"/>
      <w:r w:rsidRPr="00D10199">
        <w:rPr>
          <w:rFonts w:asciiTheme="majorBidi" w:hAnsiTheme="majorBidi" w:cstheme="majorBidi"/>
          <w:szCs w:val="24"/>
        </w:rPr>
        <w:t xml:space="preserve"> </w:t>
      </w:r>
      <w:proofErr w:type="gramStart"/>
      <w:r w:rsidRPr="00D10199">
        <w:rPr>
          <w:rFonts w:asciiTheme="majorBidi" w:hAnsiTheme="majorBidi" w:cstheme="majorBidi"/>
          <w:szCs w:val="24"/>
        </w:rPr>
        <w:t>L..</w:t>
      </w:r>
      <w:proofErr w:type="gramEnd"/>
      <w:r w:rsidRPr="00D10199">
        <w:rPr>
          <w:rFonts w:asciiTheme="majorBidi" w:hAnsiTheme="majorBidi" w:cstheme="majorBidi"/>
          <w:szCs w:val="24"/>
        </w:rPr>
        <w:t xml:space="preserve"> </w:t>
      </w:r>
      <w:r w:rsidRPr="00DB5230">
        <w:rPr>
          <w:rFonts w:asciiTheme="majorBidi" w:hAnsiTheme="majorBidi" w:cstheme="majorBidi"/>
          <w:i/>
          <w:iCs/>
          <w:szCs w:val="24"/>
        </w:rPr>
        <w:t>I linguaggi del futurismo</w:t>
      </w:r>
      <w:r w:rsidRPr="00D10199">
        <w:rPr>
          <w:rFonts w:asciiTheme="majorBidi" w:hAnsiTheme="majorBidi" w:cstheme="majorBidi"/>
          <w:szCs w:val="24"/>
        </w:rPr>
        <w:t xml:space="preserve">. p. 209-235, </w:t>
      </w:r>
      <w:r>
        <w:rPr>
          <w:rFonts w:asciiTheme="majorBidi" w:hAnsiTheme="majorBidi" w:cstheme="majorBidi"/>
          <w:szCs w:val="24"/>
        </w:rPr>
        <w:t>Macerata</w:t>
      </w:r>
      <w:r w:rsidRPr="00D10199">
        <w:rPr>
          <w:rFonts w:asciiTheme="majorBidi" w:hAnsiTheme="majorBidi" w:cstheme="majorBidi"/>
          <w:szCs w:val="24"/>
        </w:rPr>
        <w:t>:</w:t>
      </w:r>
      <w:r>
        <w:rPr>
          <w:rFonts w:asciiTheme="majorBidi" w:hAnsiTheme="majorBidi" w:cstheme="majorBidi"/>
          <w:szCs w:val="24"/>
        </w:rPr>
        <w:t xml:space="preserve"> </w:t>
      </w:r>
      <w:r w:rsidRPr="00D10199">
        <w:rPr>
          <w:rFonts w:asciiTheme="majorBidi" w:hAnsiTheme="majorBidi" w:cstheme="majorBidi"/>
          <w:szCs w:val="24"/>
        </w:rPr>
        <w:t xml:space="preserve">Centro </w:t>
      </w:r>
      <w:proofErr w:type="gramStart"/>
      <w:r w:rsidRPr="00D10199">
        <w:rPr>
          <w:rFonts w:asciiTheme="majorBidi" w:hAnsiTheme="majorBidi" w:cstheme="majorBidi"/>
          <w:szCs w:val="24"/>
        </w:rPr>
        <w:t>EUM</w:t>
      </w:r>
      <w:r>
        <w:rPr>
          <w:rFonts w:asciiTheme="majorBidi" w:hAnsiTheme="majorBidi" w:cstheme="majorBidi"/>
          <w:szCs w:val="24"/>
        </w:rPr>
        <w:t xml:space="preserve">, </w:t>
      </w:r>
      <w:r w:rsidRPr="00D10199">
        <w:rPr>
          <w:rFonts w:asciiTheme="majorBidi" w:hAnsiTheme="majorBidi" w:cstheme="majorBidi"/>
          <w:szCs w:val="24"/>
        </w:rPr>
        <w:t xml:space="preserve"> Edizioni</w:t>
      </w:r>
      <w:proofErr w:type="gramEnd"/>
      <w:r w:rsidRPr="00D10199">
        <w:rPr>
          <w:rFonts w:asciiTheme="majorBidi" w:hAnsiTheme="majorBidi" w:cstheme="majorBidi"/>
          <w:szCs w:val="24"/>
        </w:rPr>
        <w:t xml:space="preserve"> Università di Macerata</w:t>
      </w:r>
      <w:r w:rsidR="00EE299A">
        <w:rPr>
          <w:rFonts w:asciiTheme="majorBidi" w:hAnsiTheme="majorBidi" w:cstheme="majorBidi"/>
          <w:szCs w:val="24"/>
        </w:rPr>
        <w:t>,</w:t>
      </w:r>
    </w:p>
    <w:p w:rsidR="00DB5230" w:rsidRPr="00D10199" w:rsidRDefault="00DB5230" w:rsidP="00FE43C2">
      <w:pPr>
        <w:ind w:left="708" w:hanging="705"/>
        <w:rPr>
          <w:rFonts w:asciiTheme="majorBidi" w:hAnsiTheme="majorBidi" w:cstheme="majorBidi"/>
          <w:szCs w:val="24"/>
        </w:rPr>
      </w:pPr>
      <w:r w:rsidRPr="00D10199">
        <w:rPr>
          <w:rFonts w:asciiTheme="majorBidi" w:hAnsiTheme="majorBidi" w:cstheme="majorBidi"/>
          <w:szCs w:val="24"/>
        </w:rPr>
        <w:t>2012</w:t>
      </w:r>
      <w:r>
        <w:rPr>
          <w:rFonts w:asciiTheme="majorBidi" w:hAnsiTheme="majorBidi" w:cstheme="majorBidi"/>
          <w:szCs w:val="24"/>
        </w:rPr>
        <w:tab/>
      </w:r>
      <w:r w:rsidRPr="00DB5230">
        <w:rPr>
          <w:rFonts w:asciiTheme="majorBidi" w:hAnsiTheme="majorBidi" w:cstheme="majorBidi"/>
          <w:i/>
          <w:iCs/>
          <w:szCs w:val="24"/>
        </w:rPr>
        <w:t>Modernità arabe. Nazione, narrazione e nuovi soggetti nel romanzo egiziano</w:t>
      </w:r>
      <w:r w:rsidRPr="00D10199">
        <w:rPr>
          <w:rFonts w:asciiTheme="majorBidi" w:hAnsiTheme="majorBidi" w:cstheme="majorBidi"/>
          <w:szCs w:val="24"/>
        </w:rPr>
        <w:t xml:space="preserve">, </w:t>
      </w:r>
      <w:r>
        <w:rPr>
          <w:rFonts w:asciiTheme="majorBidi" w:hAnsiTheme="majorBidi" w:cstheme="majorBidi"/>
          <w:szCs w:val="24"/>
        </w:rPr>
        <w:t xml:space="preserve">scritto con Lorenzo Casini e Lucia </w:t>
      </w:r>
      <w:proofErr w:type="spellStart"/>
      <w:r>
        <w:rPr>
          <w:rFonts w:asciiTheme="majorBidi" w:hAnsiTheme="majorBidi" w:cstheme="majorBidi"/>
          <w:szCs w:val="24"/>
        </w:rPr>
        <w:t>Sorbera</w:t>
      </w:r>
      <w:proofErr w:type="spellEnd"/>
      <w:r>
        <w:rPr>
          <w:rFonts w:asciiTheme="majorBidi" w:hAnsiTheme="majorBidi" w:cstheme="majorBidi"/>
          <w:szCs w:val="24"/>
        </w:rPr>
        <w:t xml:space="preserve">, </w:t>
      </w:r>
      <w:r w:rsidRPr="00D10199">
        <w:rPr>
          <w:rFonts w:asciiTheme="majorBidi" w:hAnsiTheme="majorBidi" w:cstheme="majorBidi"/>
          <w:szCs w:val="24"/>
        </w:rPr>
        <w:t>Messina:</w:t>
      </w:r>
      <w:r>
        <w:rPr>
          <w:rFonts w:asciiTheme="majorBidi" w:hAnsiTheme="majorBidi" w:cstheme="majorBidi"/>
          <w:szCs w:val="24"/>
        </w:rPr>
        <w:t xml:space="preserve"> </w:t>
      </w:r>
      <w:proofErr w:type="spellStart"/>
      <w:r w:rsidRPr="00D10199">
        <w:rPr>
          <w:rFonts w:asciiTheme="majorBidi" w:hAnsiTheme="majorBidi" w:cstheme="majorBidi"/>
          <w:szCs w:val="24"/>
        </w:rPr>
        <w:t>Mesogea</w:t>
      </w:r>
      <w:proofErr w:type="spellEnd"/>
      <w:r w:rsidR="00EE299A">
        <w:rPr>
          <w:rFonts w:asciiTheme="majorBidi" w:hAnsiTheme="majorBidi" w:cstheme="majorBidi"/>
          <w:szCs w:val="24"/>
        </w:rPr>
        <w:t>,</w:t>
      </w:r>
    </w:p>
    <w:p w:rsidR="00DB5230" w:rsidRPr="00DB5230" w:rsidRDefault="00DB5230" w:rsidP="00FE43C2">
      <w:pPr>
        <w:ind w:left="705" w:hanging="705"/>
        <w:rPr>
          <w:rFonts w:asciiTheme="majorBidi" w:hAnsiTheme="majorBidi" w:cstheme="majorBidi"/>
          <w:szCs w:val="24"/>
          <w:lang w:val="en-US"/>
        </w:rPr>
      </w:pPr>
      <w:proofErr w:type="gramStart"/>
      <w:r w:rsidRPr="00D10199">
        <w:rPr>
          <w:rFonts w:asciiTheme="majorBidi" w:hAnsiTheme="majorBidi" w:cstheme="majorBidi"/>
          <w:szCs w:val="24"/>
          <w:lang w:val="en-US"/>
        </w:rPr>
        <w:t>2012</w:t>
      </w:r>
      <w:proofErr w:type="gramEnd"/>
      <w:r w:rsidRPr="00D10199">
        <w:rPr>
          <w:rFonts w:asciiTheme="majorBidi" w:hAnsiTheme="majorBidi" w:cstheme="majorBidi"/>
          <w:szCs w:val="24"/>
          <w:lang w:val="en-US"/>
        </w:rPr>
        <w:t xml:space="preserve"> </w:t>
      </w:r>
      <w:r>
        <w:rPr>
          <w:rFonts w:asciiTheme="majorBidi" w:hAnsiTheme="majorBidi" w:cstheme="majorBidi"/>
          <w:szCs w:val="24"/>
          <w:lang w:val="en-US"/>
        </w:rPr>
        <w:tab/>
        <w:t>“</w:t>
      </w:r>
      <w:r w:rsidRPr="00DB5230">
        <w:rPr>
          <w:rFonts w:asciiTheme="majorBidi" w:hAnsiTheme="majorBidi" w:cstheme="majorBidi"/>
          <w:szCs w:val="24"/>
          <w:lang w:val="en-US"/>
        </w:rPr>
        <w:t xml:space="preserve">Religious Discourse and Literary Innovation. Reading </w:t>
      </w:r>
      <w:proofErr w:type="spellStart"/>
      <w:r w:rsidRPr="00DB5230">
        <w:rPr>
          <w:rFonts w:asciiTheme="majorBidi" w:hAnsiTheme="majorBidi" w:cstheme="majorBidi"/>
          <w:i/>
          <w:iCs/>
          <w:szCs w:val="24"/>
          <w:lang w:val="en-US"/>
        </w:rPr>
        <w:t>Awlād</w:t>
      </w:r>
      <w:proofErr w:type="spellEnd"/>
      <w:r w:rsidRPr="00DB5230">
        <w:rPr>
          <w:rFonts w:asciiTheme="majorBidi" w:hAnsiTheme="majorBidi" w:cstheme="majorBidi"/>
          <w:i/>
          <w:iCs/>
          <w:szCs w:val="24"/>
          <w:lang w:val="en-US"/>
        </w:rPr>
        <w:t xml:space="preserve"> </w:t>
      </w:r>
      <w:proofErr w:type="spellStart"/>
      <w:r w:rsidRPr="00DB5230">
        <w:rPr>
          <w:rFonts w:asciiTheme="majorBidi" w:hAnsiTheme="majorBidi" w:cstheme="majorBidi"/>
          <w:i/>
          <w:iCs/>
          <w:szCs w:val="24"/>
          <w:lang w:val="en-US"/>
        </w:rPr>
        <w:t>Ḥāratinā</w:t>
      </w:r>
      <w:proofErr w:type="spellEnd"/>
      <w:r w:rsidRPr="00DB5230">
        <w:rPr>
          <w:rFonts w:asciiTheme="majorBidi" w:hAnsiTheme="majorBidi" w:cstheme="majorBidi"/>
          <w:szCs w:val="24"/>
          <w:lang w:val="en-US"/>
        </w:rPr>
        <w:t xml:space="preserve"> by </w:t>
      </w:r>
      <w:proofErr w:type="spellStart"/>
      <w:r w:rsidRPr="00DB5230">
        <w:rPr>
          <w:rFonts w:asciiTheme="majorBidi" w:hAnsiTheme="majorBidi" w:cstheme="majorBidi"/>
          <w:szCs w:val="24"/>
          <w:lang w:val="en-US"/>
        </w:rPr>
        <w:t>Najīb</w:t>
      </w:r>
      <w:proofErr w:type="spellEnd"/>
      <w:r w:rsidRPr="00DB5230">
        <w:rPr>
          <w:rFonts w:asciiTheme="majorBidi" w:hAnsiTheme="majorBidi" w:cstheme="majorBidi"/>
          <w:szCs w:val="24"/>
          <w:lang w:val="en-US"/>
        </w:rPr>
        <w:t xml:space="preserve"> </w:t>
      </w:r>
      <w:proofErr w:type="spellStart"/>
      <w:r w:rsidRPr="00DB5230">
        <w:rPr>
          <w:rFonts w:asciiTheme="majorBidi" w:hAnsiTheme="majorBidi" w:cstheme="majorBidi"/>
          <w:szCs w:val="24"/>
          <w:lang w:val="en-US"/>
        </w:rPr>
        <w:t>Maḥfūẓ</w:t>
      </w:r>
      <w:proofErr w:type="spellEnd"/>
      <w:r w:rsidRPr="00DB5230">
        <w:rPr>
          <w:rFonts w:asciiTheme="majorBidi" w:hAnsiTheme="majorBidi" w:cstheme="majorBidi"/>
          <w:szCs w:val="24"/>
          <w:lang w:val="en-US"/>
        </w:rPr>
        <w:t xml:space="preserve"> as an Imitative Allegory</w:t>
      </w:r>
      <w:r>
        <w:rPr>
          <w:rFonts w:asciiTheme="majorBidi" w:hAnsiTheme="majorBidi" w:cstheme="majorBidi"/>
          <w:szCs w:val="24"/>
          <w:lang w:val="en-US"/>
        </w:rPr>
        <w:t>”</w:t>
      </w:r>
      <w:r w:rsidRPr="00DB5230">
        <w:rPr>
          <w:rFonts w:asciiTheme="majorBidi" w:hAnsiTheme="majorBidi" w:cstheme="majorBidi"/>
          <w:szCs w:val="24"/>
          <w:lang w:val="en-US"/>
        </w:rPr>
        <w:t xml:space="preserve">. In: G. </w:t>
      </w:r>
      <w:proofErr w:type="spellStart"/>
      <w:r w:rsidRPr="00DB5230">
        <w:rPr>
          <w:rFonts w:asciiTheme="majorBidi" w:hAnsiTheme="majorBidi" w:cstheme="majorBidi"/>
          <w:szCs w:val="24"/>
          <w:lang w:val="en-US"/>
        </w:rPr>
        <w:t>Contu</w:t>
      </w:r>
      <w:proofErr w:type="spellEnd"/>
      <w:r w:rsidRPr="00D10199">
        <w:rPr>
          <w:rFonts w:asciiTheme="majorBidi" w:hAnsiTheme="majorBidi" w:cstheme="majorBidi"/>
          <w:szCs w:val="24"/>
          <w:lang w:val="en-US"/>
        </w:rPr>
        <w:t xml:space="preserve">. </w:t>
      </w:r>
      <w:r w:rsidRPr="00DB5230">
        <w:rPr>
          <w:rFonts w:asciiTheme="majorBidi" w:hAnsiTheme="majorBidi" w:cstheme="majorBidi"/>
          <w:i/>
          <w:iCs/>
          <w:szCs w:val="24"/>
          <w:lang w:val="en-US"/>
        </w:rPr>
        <w:t xml:space="preserve">Centre and periphery within the borders of Islam. Proceedings of the 23rd Congress of </w:t>
      </w:r>
      <w:proofErr w:type="spellStart"/>
      <w:r w:rsidRPr="00DB5230">
        <w:rPr>
          <w:rFonts w:asciiTheme="majorBidi" w:hAnsiTheme="majorBidi" w:cstheme="majorBidi"/>
          <w:i/>
          <w:iCs/>
          <w:szCs w:val="24"/>
          <w:lang w:val="en-US"/>
        </w:rPr>
        <w:t>l'Union</w:t>
      </w:r>
      <w:proofErr w:type="spellEnd"/>
      <w:r w:rsidRPr="00DB5230">
        <w:rPr>
          <w:rFonts w:asciiTheme="majorBidi" w:hAnsiTheme="majorBidi" w:cstheme="majorBidi"/>
          <w:i/>
          <w:iCs/>
          <w:szCs w:val="24"/>
          <w:lang w:val="en-US"/>
        </w:rPr>
        <w:t xml:space="preserve"> </w:t>
      </w:r>
      <w:proofErr w:type="spellStart"/>
      <w:r w:rsidRPr="00DB5230">
        <w:rPr>
          <w:rFonts w:asciiTheme="majorBidi" w:hAnsiTheme="majorBidi" w:cstheme="majorBidi"/>
          <w:i/>
          <w:iCs/>
          <w:szCs w:val="24"/>
          <w:lang w:val="en-US"/>
        </w:rPr>
        <w:t>Européenne</w:t>
      </w:r>
      <w:proofErr w:type="spellEnd"/>
      <w:r w:rsidRPr="00DB5230">
        <w:rPr>
          <w:rFonts w:asciiTheme="majorBidi" w:hAnsiTheme="majorBidi" w:cstheme="majorBidi"/>
          <w:i/>
          <w:iCs/>
          <w:szCs w:val="24"/>
          <w:lang w:val="en-US"/>
        </w:rPr>
        <w:t xml:space="preserve"> des </w:t>
      </w:r>
      <w:proofErr w:type="spellStart"/>
      <w:r w:rsidRPr="00DB5230">
        <w:rPr>
          <w:rFonts w:asciiTheme="majorBidi" w:hAnsiTheme="majorBidi" w:cstheme="majorBidi"/>
          <w:i/>
          <w:iCs/>
          <w:szCs w:val="24"/>
          <w:lang w:val="en-US"/>
        </w:rPr>
        <w:t>Arabisants</w:t>
      </w:r>
      <w:proofErr w:type="spellEnd"/>
      <w:r w:rsidRPr="00DB5230">
        <w:rPr>
          <w:rFonts w:asciiTheme="majorBidi" w:hAnsiTheme="majorBidi" w:cstheme="majorBidi"/>
          <w:i/>
          <w:iCs/>
          <w:szCs w:val="24"/>
          <w:lang w:val="en-US"/>
        </w:rPr>
        <w:t xml:space="preserve"> </w:t>
      </w:r>
      <w:proofErr w:type="gramStart"/>
      <w:r w:rsidRPr="00DB5230">
        <w:rPr>
          <w:rFonts w:asciiTheme="majorBidi" w:hAnsiTheme="majorBidi" w:cstheme="majorBidi"/>
          <w:i/>
          <w:iCs/>
          <w:szCs w:val="24"/>
          <w:lang w:val="en-US"/>
        </w:rPr>
        <w:t>et</w:t>
      </w:r>
      <w:proofErr w:type="gramEnd"/>
      <w:r w:rsidRPr="00DB5230">
        <w:rPr>
          <w:rFonts w:asciiTheme="majorBidi" w:hAnsiTheme="majorBidi" w:cstheme="majorBidi"/>
          <w:i/>
          <w:iCs/>
          <w:szCs w:val="24"/>
          <w:lang w:val="en-US"/>
        </w:rPr>
        <w:t xml:space="preserve"> </w:t>
      </w:r>
      <w:proofErr w:type="spellStart"/>
      <w:r w:rsidRPr="00DB5230">
        <w:rPr>
          <w:rFonts w:asciiTheme="majorBidi" w:hAnsiTheme="majorBidi" w:cstheme="majorBidi"/>
          <w:i/>
          <w:iCs/>
          <w:szCs w:val="24"/>
          <w:lang w:val="en-US"/>
        </w:rPr>
        <w:t>Islamisants</w:t>
      </w:r>
      <w:proofErr w:type="spellEnd"/>
      <w:r w:rsidR="00FE43C2">
        <w:rPr>
          <w:rFonts w:asciiTheme="majorBidi" w:hAnsiTheme="majorBidi" w:cstheme="majorBidi"/>
          <w:szCs w:val="24"/>
          <w:lang w:val="en-US"/>
        </w:rPr>
        <w:t xml:space="preserve">, </w:t>
      </w:r>
      <w:r w:rsidRPr="00DB5230">
        <w:rPr>
          <w:rFonts w:asciiTheme="majorBidi" w:hAnsiTheme="majorBidi" w:cstheme="majorBidi"/>
          <w:szCs w:val="24"/>
          <w:lang w:val="en-US"/>
        </w:rPr>
        <w:t>p. 257-270, Leuven:</w:t>
      </w:r>
      <w:r w:rsidR="00FE43C2">
        <w:rPr>
          <w:rFonts w:asciiTheme="majorBidi" w:hAnsiTheme="majorBidi" w:cstheme="majorBidi"/>
          <w:szCs w:val="24"/>
          <w:lang w:val="en-US"/>
        </w:rPr>
        <w:t xml:space="preserve"> </w:t>
      </w:r>
      <w:proofErr w:type="spellStart"/>
      <w:r w:rsidRPr="00DB5230">
        <w:rPr>
          <w:rFonts w:asciiTheme="majorBidi" w:hAnsiTheme="majorBidi" w:cstheme="majorBidi"/>
          <w:szCs w:val="24"/>
          <w:lang w:val="en-US"/>
        </w:rPr>
        <w:t>Peeters</w:t>
      </w:r>
      <w:proofErr w:type="spellEnd"/>
      <w:r w:rsidR="00EE299A">
        <w:rPr>
          <w:rFonts w:asciiTheme="majorBidi" w:hAnsiTheme="majorBidi" w:cstheme="majorBidi"/>
          <w:szCs w:val="24"/>
          <w:lang w:val="en-US"/>
        </w:rPr>
        <w:t>,</w:t>
      </w:r>
    </w:p>
    <w:p w:rsidR="00DB5230" w:rsidRDefault="00DB5230" w:rsidP="00FE43C2">
      <w:pPr>
        <w:ind w:left="705" w:hanging="705"/>
        <w:rPr>
          <w:rFonts w:asciiTheme="majorBidi" w:hAnsiTheme="majorBidi" w:cstheme="majorBidi"/>
          <w:szCs w:val="24"/>
        </w:rPr>
      </w:pPr>
      <w:r w:rsidRPr="00094B45">
        <w:rPr>
          <w:rFonts w:asciiTheme="majorBidi" w:hAnsiTheme="majorBidi" w:cstheme="majorBidi"/>
          <w:szCs w:val="24"/>
          <w:lang w:val="en-US"/>
        </w:rPr>
        <w:t xml:space="preserve">2010 </w:t>
      </w:r>
      <w:r w:rsidRPr="00094B45">
        <w:rPr>
          <w:rFonts w:asciiTheme="majorBidi" w:hAnsiTheme="majorBidi" w:cstheme="majorBidi"/>
          <w:szCs w:val="24"/>
          <w:lang w:val="en-US"/>
        </w:rPr>
        <w:tab/>
        <w:t xml:space="preserve">La Guerra </w:t>
      </w:r>
      <w:proofErr w:type="spellStart"/>
      <w:r w:rsidRPr="00094B45">
        <w:rPr>
          <w:rFonts w:asciiTheme="majorBidi" w:hAnsiTheme="majorBidi" w:cstheme="majorBidi"/>
          <w:szCs w:val="24"/>
          <w:lang w:val="en-US"/>
        </w:rPr>
        <w:t>dei</w:t>
      </w:r>
      <w:proofErr w:type="spellEnd"/>
      <w:r w:rsidRPr="00094B45">
        <w:rPr>
          <w:rFonts w:asciiTheme="majorBidi" w:hAnsiTheme="majorBidi" w:cstheme="majorBidi"/>
          <w:szCs w:val="24"/>
          <w:lang w:val="en-US"/>
        </w:rPr>
        <w:t xml:space="preserve"> </w:t>
      </w:r>
      <w:proofErr w:type="spellStart"/>
      <w:r w:rsidRPr="00094B45">
        <w:rPr>
          <w:rFonts w:asciiTheme="majorBidi" w:hAnsiTheme="majorBidi" w:cstheme="majorBidi"/>
          <w:szCs w:val="24"/>
          <w:lang w:val="en-US"/>
        </w:rPr>
        <w:t>Sei</w:t>
      </w:r>
      <w:proofErr w:type="spellEnd"/>
      <w:r w:rsidRPr="00094B45">
        <w:rPr>
          <w:rFonts w:asciiTheme="majorBidi" w:hAnsiTheme="majorBidi" w:cstheme="majorBidi"/>
          <w:szCs w:val="24"/>
          <w:lang w:val="en-US"/>
        </w:rPr>
        <w:t xml:space="preserve"> </w:t>
      </w:r>
      <w:proofErr w:type="spellStart"/>
      <w:r w:rsidRPr="00094B45">
        <w:rPr>
          <w:rFonts w:asciiTheme="majorBidi" w:hAnsiTheme="majorBidi" w:cstheme="majorBidi"/>
          <w:szCs w:val="24"/>
          <w:lang w:val="en-US"/>
        </w:rPr>
        <w:t>Giorni</w:t>
      </w:r>
      <w:proofErr w:type="spellEnd"/>
      <w:r w:rsidRPr="00094B45">
        <w:rPr>
          <w:rFonts w:asciiTheme="majorBidi" w:hAnsiTheme="majorBidi" w:cstheme="majorBidi"/>
          <w:szCs w:val="24"/>
          <w:lang w:val="en-US"/>
        </w:rPr>
        <w:t xml:space="preserve"> da </w:t>
      </w:r>
      <w:proofErr w:type="spellStart"/>
      <w:r w:rsidRPr="00094B45">
        <w:rPr>
          <w:rFonts w:asciiTheme="majorBidi" w:hAnsiTheme="majorBidi" w:cstheme="majorBidi"/>
          <w:szCs w:val="24"/>
          <w:lang w:val="en-US"/>
        </w:rPr>
        <w:t>inchiesta</w:t>
      </w:r>
      <w:proofErr w:type="spellEnd"/>
      <w:r w:rsidRPr="00094B45">
        <w:rPr>
          <w:rFonts w:asciiTheme="majorBidi" w:hAnsiTheme="majorBidi" w:cstheme="majorBidi"/>
          <w:szCs w:val="24"/>
          <w:lang w:val="en-US"/>
        </w:rPr>
        <w:t xml:space="preserve"> </w:t>
      </w:r>
      <w:proofErr w:type="spellStart"/>
      <w:r w:rsidRPr="00094B45">
        <w:rPr>
          <w:rFonts w:asciiTheme="majorBidi" w:hAnsiTheme="majorBidi" w:cstheme="majorBidi"/>
          <w:szCs w:val="24"/>
          <w:lang w:val="en-US"/>
        </w:rPr>
        <w:t>sociologica</w:t>
      </w:r>
      <w:proofErr w:type="spellEnd"/>
      <w:r w:rsidRPr="00094B45">
        <w:rPr>
          <w:rFonts w:asciiTheme="majorBidi" w:hAnsiTheme="majorBidi" w:cstheme="majorBidi"/>
          <w:szCs w:val="24"/>
          <w:lang w:val="en-US"/>
        </w:rPr>
        <w:t xml:space="preserve"> a </w:t>
      </w:r>
      <w:proofErr w:type="spellStart"/>
      <w:r w:rsidRPr="00094B45">
        <w:rPr>
          <w:rFonts w:asciiTheme="majorBidi" w:hAnsiTheme="majorBidi" w:cstheme="majorBidi"/>
          <w:szCs w:val="24"/>
          <w:lang w:val="en-US"/>
        </w:rPr>
        <w:t>romanzo</w:t>
      </w:r>
      <w:proofErr w:type="spellEnd"/>
      <w:r w:rsidRPr="00094B45">
        <w:rPr>
          <w:rFonts w:asciiTheme="majorBidi" w:hAnsiTheme="majorBidi" w:cstheme="majorBidi"/>
          <w:szCs w:val="24"/>
          <w:lang w:val="en-US"/>
        </w:rPr>
        <w:t xml:space="preserve">. </w:t>
      </w:r>
      <w:r w:rsidRPr="00D10199">
        <w:rPr>
          <w:rFonts w:asciiTheme="majorBidi" w:hAnsiTheme="majorBidi" w:cstheme="majorBidi"/>
          <w:szCs w:val="24"/>
        </w:rPr>
        <w:t xml:space="preserve">La messa in racconto della disfatta in due scritti di </w:t>
      </w:r>
      <w:proofErr w:type="spellStart"/>
      <w:r w:rsidRPr="00D10199">
        <w:rPr>
          <w:rFonts w:asciiTheme="majorBidi" w:hAnsiTheme="majorBidi" w:cstheme="majorBidi"/>
          <w:szCs w:val="24"/>
        </w:rPr>
        <w:t>Halim</w:t>
      </w:r>
      <w:proofErr w:type="spellEnd"/>
      <w:r w:rsidRPr="00D1019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D10199">
        <w:rPr>
          <w:rFonts w:asciiTheme="majorBidi" w:hAnsiTheme="majorBidi" w:cstheme="majorBidi"/>
          <w:szCs w:val="24"/>
        </w:rPr>
        <w:t>Barakat</w:t>
      </w:r>
      <w:proofErr w:type="spellEnd"/>
      <w:r w:rsidRPr="00D10199">
        <w:rPr>
          <w:rFonts w:asciiTheme="majorBidi" w:hAnsiTheme="majorBidi" w:cstheme="majorBidi"/>
          <w:szCs w:val="24"/>
        </w:rPr>
        <w:t xml:space="preserve">. In: A. Tonini, M. </w:t>
      </w:r>
      <w:proofErr w:type="spellStart"/>
      <w:r w:rsidRPr="00D10199">
        <w:rPr>
          <w:rFonts w:asciiTheme="majorBidi" w:hAnsiTheme="majorBidi" w:cstheme="majorBidi"/>
          <w:szCs w:val="24"/>
        </w:rPr>
        <w:t>Simoni</w:t>
      </w:r>
      <w:proofErr w:type="spellEnd"/>
      <w:r w:rsidRPr="00D10199">
        <w:rPr>
          <w:rFonts w:asciiTheme="majorBidi" w:hAnsiTheme="majorBidi" w:cstheme="majorBidi"/>
          <w:szCs w:val="24"/>
        </w:rPr>
        <w:t xml:space="preserve">. </w:t>
      </w:r>
      <w:proofErr w:type="spellStart"/>
      <w:r w:rsidRPr="00FE43C2">
        <w:rPr>
          <w:rFonts w:asciiTheme="majorBidi" w:hAnsiTheme="majorBidi" w:cstheme="majorBidi"/>
          <w:i/>
          <w:iCs/>
          <w:szCs w:val="24"/>
        </w:rPr>
        <w:t>Realta`</w:t>
      </w:r>
      <w:proofErr w:type="spellEnd"/>
      <w:r w:rsidRPr="00FE43C2">
        <w:rPr>
          <w:rFonts w:asciiTheme="majorBidi" w:hAnsiTheme="majorBidi" w:cstheme="majorBidi"/>
          <w:i/>
          <w:iCs/>
          <w:szCs w:val="24"/>
        </w:rPr>
        <w:t xml:space="preserve"> e memoria di una disfatta. Il Medio Oriente dopo la Guerra dei Sei </w:t>
      </w:r>
      <w:proofErr w:type="gramStart"/>
      <w:r w:rsidRPr="00FE43C2">
        <w:rPr>
          <w:rFonts w:asciiTheme="majorBidi" w:hAnsiTheme="majorBidi" w:cstheme="majorBidi"/>
          <w:i/>
          <w:iCs/>
          <w:szCs w:val="24"/>
        </w:rPr>
        <w:t>Giorni</w:t>
      </w:r>
      <w:r w:rsidR="00FE43C2">
        <w:rPr>
          <w:rFonts w:asciiTheme="majorBidi" w:hAnsiTheme="majorBidi" w:cstheme="majorBidi"/>
          <w:szCs w:val="24"/>
        </w:rPr>
        <w:t xml:space="preserve">, </w:t>
      </w:r>
      <w:r w:rsidRPr="00D10199">
        <w:rPr>
          <w:rFonts w:asciiTheme="majorBidi" w:hAnsiTheme="majorBidi" w:cstheme="majorBidi"/>
          <w:szCs w:val="24"/>
        </w:rPr>
        <w:t xml:space="preserve"> p.</w:t>
      </w:r>
      <w:proofErr w:type="gramEnd"/>
      <w:r w:rsidRPr="00D10199">
        <w:rPr>
          <w:rFonts w:asciiTheme="majorBidi" w:hAnsiTheme="majorBidi" w:cstheme="majorBidi"/>
          <w:szCs w:val="24"/>
        </w:rPr>
        <w:t xml:space="preserve"> 143-156, FIRENZE:</w:t>
      </w:r>
      <w:r w:rsidR="00FE43C2">
        <w:rPr>
          <w:rFonts w:asciiTheme="majorBidi" w:hAnsiTheme="majorBidi" w:cstheme="majorBidi"/>
          <w:szCs w:val="24"/>
        </w:rPr>
        <w:t xml:space="preserve"> </w:t>
      </w:r>
      <w:r w:rsidRPr="00D10199">
        <w:rPr>
          <w:rFonts w:asciiTheme="majorBidi" w:hAnsiTheme="majorBidi" w:cstheme="majorBidi"/>
          <w:szCs w:val="24"/>
        </w:rPr>
        <w:t xml:space="preserve">Firenze </w:t>
      </w:r>
      <w:proofErr w:type="spellStart"/>
      <w:r w:rsidRPr="00D10199">
        <w:rPr>
          <w:rFonts w:asciiTheme="majorBidi" w:hAnsiTheme="majorBidi" w:cstheme="majorBidi"/>
          <w:szCs w:val="24"/>
        </w:rPr>
        <w:t>University</w:t>
      </w:r>
      <w:proofErr w:type="spellEnd"/>
      <w:r w:rsidRPr="00D10199">
        <w:rPr>
          <w:rFonts w:asciiTheme="majorBidi" w:hAnsiTheme="majorBidi" w:cstheme="majorBidi"/>
          <w:szCs w:val="24"/>
        </w:rPr>
        <w:t xml:space="preserve"> Press</w:t>
      </w:r>
      <w:r w:rsidR="00EE299A">
        <w:rPr>
          <w:rFonts w:asciiTheme="majorBidi" w:hAnsiTheme="majorBidi" w:cstheme="majorBidi"/>
          <w:szCs w:val="24"/>
        </w:rPr>
        <w:t>,</w:t>
      </w:r>
    </w:p>
    <w:p w:rsidR="0064660D" w:rsidRPr="0064660D" w:rsidRDefault="00DB5230" w:rsidP="0064660D">
      <w:pPr>
        <w:ind w:left="705" w:hanging="705"/>
        <w:rPr>
          <w:rFonts w:asciiTheme="majorBidi" w:eastAsia="Arial Unicode MS" w:hAnsiTheme="majorBidi" w:cstheme="majorBidi"/>
          <w:color w:val="000000"/>
          <w:szCs w:val="24"/>
          <w:lang w:eastAsia="it-IT"/>
        </w:rPr>
      </w:pPr>
      <w:r w:rsidRPr="00DB5230">
        <w:rPr>
          <w:rFonts w:asciiTheme="majorBidi" w:eastAsia="Arial Unicode MS" w:hAnsiTheme="majorBidi" w:cstheme="majorBidi"/>
          <w:color w:val="000000"/>
          <w:szCs w:val="24"/>
          <w:lang w:val="fr-FR" w:eastAsia="it-IT"/>
        </w:rPr>
        <w:t xml:space="preserve">2010 </w:t>
      </w:r>
      <w:proofErr w:type="gramStart"/>
      <w:r w:rsidRPr="00DB5230">
        <w:rPr>
          <w:rFonts w:asciiTheme="majorBidi" w:eastAsia="Arial Unicode MS" w:hAnsiTheme="majorBidi" w:cstheme="majorBidi"/>
          <w:color w:val="000000"/>
          <w:szCs w:val="24"/>
          <w:lang w:val="fr-FR" w:eastAsia="it-IT"/>
        </w:rPr>
        <w:t xml:space="preserve">   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val="fr-FR" w:eastAsia="it-IT"/>
        </w:rPr>
        <w:t>«</w:t>
      </w:r>
      <w:proofErr w:type="gramEnd"/>
      <w:r w:rsidRPr="00D10199">
        <w:rPr>
          <w:rFonts w:asciiTheme="majorBidi" w:eastAsia="Arial Unicode MS" w:hAnsiTheme="majorBidi" w:cstheme="majorBidi"/>
          <w:color w:val="000000"/>
          <w:szCs w:val="24"/>
          <w:lang w:val="fr-FR" w:eastAsia="it-IT"/>
        </w:rPr>
        <w:t xml:space="preserve"> La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val="fr-FR" w:eastAsia="it-IT"/>
        </w:rPr>
        <w:t>thématisation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val="fr-FR" w:eastAsia="it-IT"/>
        </w:rPr>
        <w:t xml:space="preserve"> du départ et la (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val="fr-FR" w:eastAsia="it-IT"/>
        </w:rPr>
        <w:t>trans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val="fr-FR" w:eastAsia="it-IT"/>
        </w:rPr>
        <w:t xml:space="preserve">)formation du personnage fictionnel dans </w:t>
      </w:r>
      <w:r w:rsidRPr="0064660D">
        <w:rPr>
          <w:rFonts w:asciiTheme="majorBidi" w:eastAsia="Arial Unicode MS" w:hAnsiTheme="majorBidi" w:cstheme="majorBidi"/>
          <w:i/>
          <w:iCs/>
          <w:color w:val="000000"/>
          <w:szCs w:val="24"/>
          <w:lang w:val="fr-FR" w:eastAsia="it-IT"/>
        </w:rPr>
        <w:t>al-</w:t>
      </w:r>
      <w:proofErr w:type="spellStart"/>
      <w:r w:rsidRPr="0064660D">
        <w:rPr>
          <w:rFonts w:asciiTheme="majorBidi" w:eastAsia="Arial Unicode MS" w:hAnsiTheme="majorBidi" w:cstheme="majorBidi"/>
          <w:i/>
          <w:iCs/>
          <w:color w:val="000000"/>
          <w:szCs w:val="24"/>
          <w:lang w:val="fr-FR" w:eastAsia="it-IT"/>
        </w:rPr>
        <w:t>Sāq</w:t>
      </w:r>
      <w:proofErr w:type="spellEnd"/>
      <w:r w:rsidRPr="0064660D">
        <w:rPr>
          <w:rFonts w:asciiTheme="majorBidi" w:eastAsia="Arial Unicode MS" w:hAnsiTheme="majorBidi" w:cstheme="majorBidi"/>
          <w:i/>
          <w:iCs/>
          <w:color w:val="000000"/>
          <w:szCs w:val="24"/>
          <w:lang w:val="fr-FR" w:eastAsia="it-IT"/>
        </w:rPr>
        <w:t xml:space="preserve"> `</w:t>
      </w:r>
      <w:proofErr w:type="spellStart"/>
      <w:r w:rsidRPr="0064660D">
        <w:rPr>
          <w:rFonts w:asciiTheme="majorBidi" w:eastAsia="Arial Unicode MS" w:hAnsiTheme="majorBidi" w:cstheme="majorBidi"/>
          <w:i/>
          <w:iCs/>
          <w:color w:val="000000"/>
          <w:szCs w:val="24"/>
          <w:lang w:val="fr-FR" w:eastAsia="it-IT"/>
        </w:rPr>
        <w:t>ala</w:t>
      </w:r>
      <w:proofErr w:type="spellEnd"/>
      <w:r w:rsidRPr="0064660D">
        <w:rPr>
          <w:rFonts w:asciiTheme="majorBidi" w:eastAsia="Arial Unicode MS" w:hAnsiTheme="majorBidi" w:cstheme="majorBidi"/>
          <w:i/>
          <w:iCs/>
          <w:color w:val="000000"/>
          <w:szCs w:val="24"/>
          <w:lang w:val="fr-FR" w:eastAsia="it-IT"/>
        </w:rPr>
        <w:t xml:space="preserve"> al-</w:t>
      </w:r>
      <w:proofErr w:type="spellStart"/>
      <w:r w:rsidRPr="0064660D">
        <w:rPr>
          <w:rFonts w:asciiTheme="majorBidi" w:eastAsia="Arial Unicode MS" w:hAnsiTheme="majorBidi" w:cstheme="majorBidi"/>
          <w:i/>
          <w:iCs/>
          <w:color w:val="000000"/>
          <w:szCs w:val="24"/>
          <w:lang w:val="fr-FR" w:eastAsia="it-IT"/>
        </w:rPr>
        <w:t>sāq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val="fr-FR" w:eastAsia="it-IT"/>
        </w:rPr>
        <w:t xml:space="preserve"> de Ahmad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val="fr-FR" w:eastAsia="it-IT"/>
        </w:rPr>
        <w:t>Fāris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val="fr-FR" w:eastAsia="it-IT"/>
        </w:rPr>
        <w:t xml:space="preserve"> al-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val="fr-FR" w:eastAsia="it-IT"/>
        </w:rPr>
        <w:t>Šidyāq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val="fr-FR" w:eastAsia="it-IT"/>
        </w:rPr>
        <w:t xml:space="preserve"> ». 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ANNALI DI CA' FO</w:t>
      </w:r>
      <w:r w:rsidR="0064660D">
        <w:rPr>
          <w:rFonts w:asciiTheme="majorBidi" w:eastAsia="Arial Unicode MS" w:hAnsiTheme="majorBidi" w:cstheme="majorBidi"/>
          <w:color w:val="000000"/>
          <w:szCs w:val="24"/>
          <w:lang w:eastAsia="it-IT"/>
        </w:rPr>
        <w:t>SCARI, vol. XLVIII, p. 243-261</w:t>
      </w:r>
      <w:r w:rsidR="00EE299A">
        <w:rPr>
          <w:rFonts w:asciiTheme="majorBidi" w:eastAsia="Arial Unicode MS" w:hAnsiTheme="majorBidi" w:cstheme="majorBidi"/>
          <w:color w:val="000000"/>
          <w:szCs w:val="24"/>
          <w:lang w:eastAsia="it-IT"/>
        </w:rPr>
        <w:t>,</w:t>
      </w:r>
    </w:p>
    <w:p w:rsidR="00DB5230" w:rsidRDefault="00FE43C2" w:rsidP="0064660D">
      <w:pPr>
        <w:ind w:left="705" w:hanging="705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2010</w:t>
      </w:r>
      <w:r>
        <w:rPr>
          <w:rFonts w:asciiTheme="majorBidi" w:hAnsiTheme="majorBidi" w:cstheme="majorBidi"/>
          <w:szCs w:val="24"/>
        </w:rPr>
        <w:tab/>
      </w:r>
      <w:r w:rsidR="00DB5230" w:rsidRPr="00D10199">
        <w:rPr>
          <w:rFonts w:asciiTheme="majorBidi" w:hAnsiTheme="majorBidi" w:cstheme="majorBidi"/>
          <w:szCs w:val="24"/>
        </w:rPr>
        <w:t xml:space="preserve">“Cronache necessarie: </w:t>
      </w:r>
      <w:proofErr w:type="gramStart"/>
      <w:r w:rsidR="00DB5230" w:rsidRPr="00D10199">
        <w:rPr>
          <w:rFonts w:asciiTheme="majorBidi" w:hAnsiTheme="majorBidi" w:cstheme="majorBidi"/>
          <w:szCs w:val="24"/>
        </w:rPr>
        <w:t>l`assedio</w:t>
      </w:r>
      <w:proofErr w:type="gramEnd"/>
      <w:r w:rsidR="00DB5230" w:rsidRPr="00D10199">
        <w:rPr>
          <w:rFonts w:asciiTheme="majorBidi" w:hAnsiTheme="majorBidi" w:cstheme="majorBidi"/>
          <w:szCs w:val="24"/>
        </w:rPr>
        <w:t xml:space="preserve"> di </w:t>
      </w:r>
      <w:proofErr w:type="spellStart"/>
      <w:r w:rsidR="00DB5230" w:rsidRPr="00D10199">
        <w:rPr>
          <w:rFonts w:asciiTheme="majorBidi" w:hAnsiTheme="majorBidi" w:cstheme="majorBidi"/>
          <w:szCs w:val="24"/>
        </w:rPr>
        <w:t>Tell</w:t>
      </w:r>
      <w:proofErr w:type="spellEnd"/>
      <w:r w:rsidR="00DB5230" w:rsidRPr="00D10199">
        <w:rPr>
          <w:rFonts w:asciiTheme="majorBidi" w:hAnsiTheme="majorBidi" w:cstheme="majorBidi"/>
          <w:szCs w:val="24"/>
        </w:rPr>
        <w:t xml:space="preserve"> </w:t>
      </w:r>
      <w:proofErr w:type="spellStart"/>
      <w:r w:rsidR="00DB5230" w:rsidRPr="00D10199">
        <w:rPr>
          <w:rFonts w:asciiTheme="majorBidi" w:hAnsiTheme="majorBidi" w:cstheme="majorBidi"/>
          <w:szCs w:val="24"/>
        </w:rPr>
        <w:t>al-Za`tar</w:t>
      </w:r>
      <w:proofErr w:type="spellEnd"/>
      <w:r w:rsidR="00DB5230" w:rsidRPr="00D10199">
        <w:rPr>
          <w:rFonts w:asciiTheme="majorBidi" w:hAnsiTheme="majorBidi" w:cstheme="majorBidi"/>
          <w:szCs w:val="24"/>
        </w:rPr>
        <w:t xml:space="preserve"> in un romanzo-reportage di Liana Badr, scrittrice e giornalista palestinese”. In: </w:t>
      </w:r>
      <w:proofErr w:type="spellStart"/>
      <w:proofErr w:type="gramStart"/>
      <w:r w:rsidR="00DB5230" w:rsidRPr="00D10199">
        <w:rPr>
          <w:rFonts w:asciiTheme="majorBidi" w:hAnsiTheme="majorBidi" w:cstheme="majorBidi"/>
          <w:szCs w:val="24"/>
        </w:rPr>
        <w:t>C.Barbarulli</w:t>
      </w:r>
      <w:proofErr w:type="spellEnd"/>
      <w:proofErr w:type="gramEnd"/>
      <w:r w:rsidR="00DB5230" w:rsidRPr="00D10199">
        <w:rPr>
          <w:rFonts w:asciiTheme="majorBidi" w:hAnsiTheme="majorBidi" w:cstheme="majorBidi"/>
          <w:szCs w:val="24"/>
        </w:rPr>
        <w:t xml:space="preserve">, L. Borghi, </w:t>
      </w:r>
      <w:proofErr w:type="spellStart"/>
      <w:r w:rsidR="00DB5230" w:rsidRPr="00D10199">
        <w:rPr>
          <w:rFonts w:asciiTheme="majorBidi" w:hAnsiTheme="majorBidi" w:cstheme="majorBidi"/>
          <w:szCs w:val="24"/>
        </w:rPr>
        <w:t>A.Taronna</w:t>
      </w:r>
      <w:proofErr w:type="spellEnd"/>
      <w:r w:rsidR="00DB5230" w:rsidRPr="00D10199">
        <w:rPr>
          <w:rFonts w:asciiTheme="majorBidi" w:hAnsiTheme="majorBidi" w:cstheme="majorBidi"/>
          <w:szCs w:val="24"/>
        </w:rPr>
        <w:t xml:space="preserve">. </w:t>
      </w:r>
      <w:r w:rsidR="00DB5230" w:rsidRPr="0064660D">
        <w:rPr>
          <w:rFonts w:asciiTheme="majorBidi" w:hAnsiTheme="majorBidi" w:cstheme="majorBidi"/>
          <w:i/>
          <w:iCs/>
          <w:szCs w:val="24"/>
        </w:rPr>
        <w:t>Scritture di Frontiera. Tra giornalismo e letteratura. vol. II</w:t>
      </w:r>
      <w:r w:rsidR="00DB5230" w:rsidRPr="00D10199">
        <w:rPr>
          <w:rFonts w:asciiTheme="majorBidi" w:hAnsiTheme="majorBidi" w:cstheme="majorBidi"/>
          <w:szCs w:val="24"/>
        </w:rPr>
        <w:t xml:space="preserve">, p. 151-161, </w:t>
      </w:r>
      <w:proofErr w:type="spellStart"/>
      <w:proofErr w:type="gramStart"/>
      <w:r w:rsidR="00DB5230" w:rsidRPr="00D10199">
        <w:rPr>
          <w:rFonts w:asciiTheme="majorBidi" w:hAnsiTheme="majorBidi" w:cstheme="majorBidi"/>
          <w:szCs w:val="24"/>
        </w:rPr>
        <w:t>BARI:Servizio</w:t>
      </w:r>
      <w:proofErr w:type="spellEnd"/>
      <w:proofErr w:type="gramEnd"/>
      <w:r w:rsidR="00DB5230" w:rsidRPr="00D10199">
        <w:rPr>
          <w:rFonts w:asciiTheme="majorBidi" w:hAnsiTheme="majorBidi" w:cstheme="majorBidi"/>
          <w:szCs w:val="24"/>
        </w:rPr>
        <w:t xml:space="preserve"> Editoriale Uni</w:t>
      </w:r>
      <w:r w:rsidR="00DB5230">
        <w:rPr>
          <w:rFonts w:asciiTheme="majorBidi" w:hAnsiTheme="majorBidi" w:cstheme="majorBidi"/>
          <w:szCs w:val="24"/>
        </w:rPr>
        <w:t>versitario</w:t>
      </w:r>
      <w:r w:rsidR="00EE299A">
        <w:rPr>
          <w:rFonts w:asciiTheme="majorBidi" w:hAnsiTheme="majorBidi" w:cstheme="majorBidi"/>
          <w:szCs w:val="24"/>
        </w:rPr>
        <w:t>,</w:t>
      </w:r>
    </w:p>
    <w:p w:rsidR="0064660D" w:rsidRDefault="00DB5230" w:rsidP="0064660D">
      <w:pPr>
        <w:ind w:left="705" w:hanging="705"/>
        <w:rPr>
          <w:rFonts w:asciiTheme="majorBidi" w:hAnsiTheme="majorBidi" w:cstheme="majorBidi"/>
          <w:szCs w:val="24"/>
        </w:rPr>
      </w:pPr>
      <w:r w:rsidRPr="00D10199">
        <w:rPr>
          <w:rFonts w:asciiTheme="majorBidi" w:hAnsiTheme="majorBidi" w:cstheme="majorBidi"/>
          <w:szCs w:val="24"/>
        </w:rPr>
        <w:t xml:space="preserve">2008 </w:t>
      </w:r>
      <w:r>
        <w:rPr>
          <w:rFonts w:asciiTheme="majorBidi" w:hAnsiTheme="majorBidi" w:cstheme="majorBidi"/>
          <w:szCs w:val="24"/>
        </w:rPr>
        <w:t xml:space="preserve">  </w:t>
      </w:r>
      <w:r w:rsidRPr="0064660D">
        <w:rPr>
          <w:rFonts w:asciiTheme="majorBidi" w:hAnsiTheme="majorBidi" w:cstheme="majorBidi"/>
          <w:i/>
          <w:iCs/>
          <w:szCs w:val="24"/>
        </w:rPr>
        <w:t xml:space="preserve">In esilio dalla Palestina. Tempo e Spazio in </w:t>
      </w:r>
      <w:proofErr w:type="spellStart"/>
      <w:r w:rsidRPr="0064660D">
        <w:rPr>
          <w:rFonts w:asciiTheme="majorBidi" w:hAnsiTheme="majorBidi" w:cstheme="majorBidi"/>
          <w:i/>
          <w:iCs/>
          <w:szCs w:val="24"/>
        </w:rPr>
        <w:t>Habibi</w:t>
      </w:r>
      <w:proofErr w:type="spellEnd"/>
      <w:r w:rsidRPr="0064660D">
        <w:rPr>
          <w:rFonts w:asciiTheme="majorBidi" w:hAnsiTheme="majorBidi" w:cstheme="majorBidi"/>
          <w:i/>
          <w:iCs/>
          <w:szCs w:val="24"/>
        </w:rPr>
        <w:t xml:space="preserve"> e </w:t>
      </w:r>
      <w:proofErr w:type="spellStart"/>
      <w:proofErr w:type="gramStart"/>
      <w:r w:rsidRPr="0064660D">
        <w:rPr>
          <w:rFonts w:asciiTheme="majorBidi" w:hAnsiTheme="majorBidi" w:cstheme="majorBidi"/>
          <w:i/>
          <w:iCs/>
          <w:szCs w:val="24"/>
        </w:rPr>
        <w:t>Giabra</w:t>
      </w:r>
      <w:proofErr w:type="spellEnd"/>
      <w:r w:rsidRPr="0064660D">
        <w:rPr>
          <w:rFonts w:asciiTheme="majorBidi" w:hAnsiTheme="majorBidi" w:cstheme="majorBidi"/>
          <w:i/>
          <w:iCs/>
          <w:szCs w:val="24"/>
        </w:rPr>
        <w:t>..</w:t>
      </w:r>
      <w:proofErr w:type="gramEnd"/>
      <w:r w:rsidRPr="0064660D">
        <w:rPr>
          <w:rFonts w:asciiTheme="majorBidi" w:hAnsiTheme="majorBidi" w:cstheme="majorBidi"/>
          <w:i/>
          <w:iCs/>
          <w:szCs w:val="24"/>
        </w:rPr>
        <w:t xml:space="preserve"> In: R. Russi. Esilio</w:t>
      </w:r>
      <w:r w:rsidR="0064660D">
        <w:rPr>
          <w:rFonts w:asciiTheme="majorBidi" w:hAnsiTheme="majorBidi" w:cstheme="majorBidi"/>
          <w:szCs w:val="24"/>
        </w:rPr>
        <w:t xml:space="preserve">, </w:t>
      </w:r>
      <w:r w:rsidRPr="00D10199">
        <w:rPr>
          <w:rFonts w:asciiTheme="majorBidi" w:hAnsiTheme="majorBidi" w:cstheme="majorBidi"/>
          <w:szCs w:val="24"/>
        </w:rPr>
        <w:t>Atti della Scuola Europea di Studi Comparati. p. 67-75, Firenze:</w:t>
      </w:r>
      <w:r w:rsidR="0064660D">
        <w:rPr>
          <w:rFonts w:asciiTheme="majorBidi" w:hAnsiTheme="majorBidi" w:cstheme="majorBidi"/>
          <w:szCs w:val="24"/>
        </w:rPr>
        <w:t xml:space="preserve"> Le </w:t>
      </w:r>
      <w:proofErr w:type="spellStart"/>
      <w:r w:rsidR="0064660D">
        <w:rPr>
          <w:rFonts w:asciiTheme="majorBidi" w:hAnsiTheme="majorBidi" w:cstheme="majorBidi"/>
          <w:szCs w:val="24"/>
        </w:rPr>
        <w:t>Monnier</w:t>
      </w:r>
      <w:proofErr w:type="spellEnd"/>
      <w:r w:rsidR="00EE299A">
        <w:rPr>
          <w:rFonts w:asciiTheme="majorBidi" w:hAnsiTheme="majorBidi" w:cstheme="majorBidi"/>
          <w:szCs w:val="24"/>
        </w:rPr>
        <w:t>,</w:t>
      </w:r>
    </w:p>
    <w:p w:rsidR="00DB5230" w:rsidRDefault="0064660D" w:rsidP="0064660D">
      <w:pPr>
        <w:ind w:left="705" w:hanging="705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2008</w:t>
      </w:r>
      <w:r>
        <w:rPr>
          <w:rFonts w:asciiTheme="majorBidi" w:hAnsiTheme="majorBidi" w:cstheme="majorBidi"/>
          <w:szCs w:val="24"/>
        </w:rPr>
        <w:tab/>
      </w:r>
      <w:r w:rsidR="00DB5230" w:rsidRPr="00D10199">
        <w:rPr>
          <w:rFonts w:asciiTheme="majorBidi" w:hAnsiTheme="majorBidi" w:cstheme="majorBidi"/>
          <w:szCs w:val="24"/>
        </w:rPr>
        <w:t>Spazi</w:t>
      </w:r>
      <w:r>
        <w:rPr>
          <w:rFonts w:asciiTheme="majorBidi" w:hAnsiTheme="majorBidi" w:cstheme="majorBidi"/>
          <w:szCs w:val="24"/>
        </w:rPr>
        <w:t xml:space="preserve">o pubblico e spazio privato in </w:t>
      </w:r>
      <w:proofErr w:type="spellStart"/>
      <w:r w:rsidRPr="0064660D">
        <w:rPr>
          <w:rFonts w:asciiTheme="majorBidi" w:hAnsiTheme="majorBidi" w:cstheme="majorBidi"/>
          <w:i/>
          <w:iCs/>
          <w:szCs w:val="24"/>
        </w:rPr>
        <w:t>Dhat</w:t>
      </w:r>
      <w:proofErr w:type="spellEnd"/>
      <w:r w:rsidR="00DB5230" w:rsidRPr="00D10199">
        <w:rPr>
          <w:rFonts w:asciiTheme="majorBidi" w:hAnsiTheme="majorBidi" w:cstheme="majorBidi"/>
          <w:szCs w:val="24"/>
        </w:rPr>
        <w:t xml:space="preserve"> di </w:t>
      </w:r>
      <w:proofErr w:type="spellStart"/>
      <w:r w:rsidR="00DB5230" w:rsidRPr="00D10199">
        <w:rPr>
          <w:rFonts w:asciiTheme="majorBidi" w:hAnsiTheme="majorBidi" w:cstheme="majorBidi"/>
          <w:szCs w:val="24"/>
        </w:rPr>
        <w:t>Sun‘allah</w:t>
      </w:r>
      <w:proofErr w:type="spellEnd"/>
      <w:r w:rsidR="00DB5230" w:rsidRPr="00D10199">
        <w:rPr>
          <w:rFonts w:asciiTheme="majorBidi" w:hAnsiTheme="majorBidi" w:cstheme="majorBidi"/>
          <w:szCs w:val="24"/>
        </w:rPr>
        <w:t xml:space="preserve"> Ibrahim, epopea postm</w:t>
      </w:r>
      <w:r>
        <w:rPr>
          <w:rFonts w:asciiTheme="majorBidi" w:hAnsiTheme="majorBidi" w:cstheme="majorBidi"/>
          <w:szCs w:val="24"/>
        </w:rPr>
        <w:t xml:space="preserve">oderna di una donna comune. </w:t>
      </w:r>
      <w:r w:rsidR="00DB5230" w:rsidRPr="00D10199">
        <w:rPr>
          <w:rFonts w:asciiTheme="majorBidi" w:hAnsiTheme="majorBidi" w:cstheme="majorBidi"/>
          <w:szCs w:val="24"/>
        </w:rPr>
        <w:t xml:space="preserve">In: D. </w:t>
      </w:r>
      <w:proofErr w:type="spellStart"/>
      <w:r w:rsidR="00DB5230" w:rsidRPr="00D10199">
        <w:rPr>
          <w:rFonts w:asciiTheme="majorBidi" w:hAnsiTheme="majorBidi" w:cstheme="majorBidi"/>
          <w:szCs w:val="24"/>
        </w:rPr>
        <w:t>Melfa</w:t>
      </w:r>
      <w:proofErr w:type="spellEnd"/>
      <w:r w:rsidR="00DB5230" w:rsidRPr="00D10199">
        <w:rPr>
          <w:rFonts w:asciiTheme="majorBidi" w:hAnsiTheme="majorBidi" w:cstheme="majorBidi"/>
          <w:szCs w:val="24"/>
        </w:rPr>
        <w:t xml:space="preserve">, A. </w:t>
      </w:r>
      <w:proofErr w:type="spellStart"/>
      <w:r w:rsidR="00DB5230" w:rsidRPr="00D10199">
        <w:rPr>
          <w:rFonts w:asciiTheme="majorBidi" w:hAnsiTheme="majorBidi" w:cstheme="majorBidi"/>
          <w:szCs w:val="24"/>
        </w:rPr>
        <w:t>Melcangi</w:t>
      </w:r>
      <w:proofErr w:type="spellEnd"/>
      <w:r w:rsidR="00DB5230" w:rsidRPr="00D10199">
        <w:rPr>
          <w:rFonts w:asciiTheme="majorBidi" w:hAnsiTheme="majorBidi" w:cstheme="majorBidi"/>
          <w:szCs w:val="24"/>
        </w:rPr>
        <w:t xml:space="preserve">, F. </w:t>
      </w:r>
      <w:proofErr w:type="spellStart"/>
      <w:r w:rsidR="00DB5230" w:rsidRPr="00D10199">
        <w:rPr>
          <w:rFonts w:asciiTheme="majorBidi" w:hAnsiTheme="majorBidi" w:cstheme="majorBidi"/>
          <w:szCs w:val="24"/>
        </w:rPr>
        <w:t>Cresti</w:t>
      </w:r>
      <w:proofErr w:type="spellEnd"/>
      <w:r w:rsidR="00DB5230" w:rsidRPr="00D10199">
        <w:rPr>
          <w:rFonts w:asciiTheme="majorBidi" w:hAnsiTheme="majorBidi" w:cstheme="majorBidi"/>
          <w:szCs w:val="24"/>
        </w:rPr>
        <w:t xml:space="preserve">. </w:t>
      </w:r>
      <w:r w:rsidR="00DB5230" w:rsidRPr="0064660D">
        <w:rPr>
          <w:rFonts w:asciiTheme="majorBidi" w:hAnsiTheme="majorBidi" w:cstheme="majorBidi"/>
          <w:i/>
          <w:iCs/>
          <w:szCs w:val="24"/>
        </w:rPr>
        <w:t xml:space="preserve">Spazio privato, spazio pubblico e </w:t>
      </w:r>
      <w:r w:rsidR="00DB5230" w:rsidRPr="0064660D">
        <w:rPr>
          <w:rFonts w:asciiTheme="majorBidi" w:hAnsiTheme="majorBidi" w:cstheme="majorBidi"/>
          <w:i/>
          <w:iCs/>
          <w:szCs w:val="24"/>
        </w:rPr>
        <w:lastRenderedPageBreak/>
        <w:t>società civile in Medio Oriente e Africa del Nor</w:t>
      </w:r>
      <w:r w:rsidR="00DB5230" w:rsidRPr="00D10199">
        <w:rPr>
          <w:rFonts w:asciiTheme="majorBidi" w:hAnsiTheme="majorBidi" w:cstheme="majorBidi"/>
          <w:szCs w:val="24"/>
        </w:rPr>
        <w:t xml:space="preserve">d. Atti del Convegno di Catania di </w:t>
      </w:r>
      <w:proofErr w:type="spellStart"/>
      <w:r w:rsidR="00DB5230" w:rsidRPr="00D10199">
        <w:rPr>
          <w:rFonts w:asciiTheme="majorBidi" w:hAnsiTheme="majorBidi" w:cstheme="majorBidi"/>
          <w:szCs w:val="24"/>
        </w:rPr>
        <w:t>SeSaMo</w:t>
      </w:r>
      <w:proofErr w:type="spellEnd"/>
      <w:r w:rsidR="00DB5230" w:rsidRPr="00D10199">
        <w:rPr>
          <w:rFonts w:asciiTheme="majorBidi" w:hAnsiTheme="majorBidi" w:cstheme="majorBidi"/>
          <w:szCs w:val="24"/>
        </w:rPr>
        <w:t xml:space="preserve"> 2006. p. 365-378, MILANO:</w:t>
      </w:r>
      <w:r>
        <w:rPr>
          <w:rFonts w:asciiTheme="majorBidi" w:hAnsiTheme="majorBidi" w:cstheme="majorBidi"/>
          <w:szCs w:val="24"/>
        </w:rPr>
        <w:t xml:space="preserve"> </w:t>
      </w:r>
      <w:proofErr w:type="spellStart"/>
      <w:r w:rsidR="00DB5230" w:rsidRPr="00D10199">
        <w:rPr>
          <w:rFonts w:asciiTheme="majorBidi" w:hAnsiTheme="majorBidi" w:cstheme="majorBidi"/>
          <w:szCs w:val="24"/>
        </w:rPr>
        <w:t>Giuffr</w:t>
      </w:r>
      <w:r>
        <w:rPr>
          <w:rFonts w:asciiTheme="majorBidi" w:hAnsiTheme="majorBidi" w:cstheme="majorBidi"/>
          <w:szCs w:val="24"/>
        </w:rPr>
        <w:t>e</w:t>
      </w:r>
      <w:proofErr w:type="spellEnd"/>
      <w:r>
        <w:rPr>
          <w:rFonts w:asciiTheme="majorBidi" w:hAnsiTheme="majorBidi" w:cstheme="majorBidi"/>
          <w:szCs w:val="24"/>
        </w:rPr>
        <w:t>` editore</w:t>
      </w:r>
      <w:r w:rsidR="00EE299A">
        <w:rPr>
          <w:rFonts w:asciiTheme="majorBidi" w:hAnsiTheme="majorBidi" w:cstheme="majorBidi"/>
          <w:szCs w:val="24"/>
        </w:rPr>
        <w:t>,</w:t>
      </w:r>
    </w:p>
    <w:p w:rsidR="0064660D" w:rsidRDefault="00DB5230" w:rsidP="0064660D">
      <w:pPr>
        <w:ind w:left="705" w:hanging="705"/>
        <w:rPr>
          <w:rFonts w:asciiTheme="majorBidi" w:hAnsiTheme="majorBidi" w:cstheme="majorBidi"/>
          <w:szCs w:val="24"/>
        </w:rPr>
      </w:pPr>
      <w:r w:rsidRPr="00D10199">
        <w:rPr>
          <w:rFonts w:asciiTheme="majorBidi" w:hAnsiTheme="majorBidi" w:cstheme="majorBidi"/>
          <w:szCs w:val="24"/>
        </w:rPr>
        <w:t xml:space="preserve">2007 </w:t>
      </w:r>
      <w:r>
        <w:rPr>
          <w:rFonts w:asciiTheme="majorBidi" w:hAnsiTheme="majorBidi" w:cstheme="majorBidi"/>
          <w:szCs w:val="24"/>
        </w:rPr>
        <w:tab/>
      </w:r>
      <w:r w:rsidRPr="00D10199">
        <w:rPr>
          <w:rFonts w:asciiTheme="majorBidi" w:hAnsiTheme="majorBidi" w:cstheme="majorBidi"/>
          <w:szCs w:val="24"/>
        </w:rPr>
        <w:t xml:space="preserve">M.E. PANICONI (2007). Il romanzo di </w:t>
      </w:r>
      <w:proofErr w:type="spellStart"/>
      <w:r w:rsidRPr="00D10199">
        <w:rPr>
          <w:rFonts w:asciiTheme="majorBidi" w:hAnsiTheme="majorBidi" w:cstheme="majorBidi"/>
          <w:szCs w:val="24"/>
        </w:rPr>
        <w:t>form</w:t>
      </w:r>
      <w:proofErr w:type="spellEnd"/>
      <w:r w:rsidRPr="00D10199">
        <w:rPr>
          <w:rFonts w:asciiTheme="majorBidi" w:hAnsiTheme="majorBidi" w:cstheme="majorBidi"/>
          <w:szCs w:val="24"/>
        </w:rPr>
        <w:t>(</w:t>
      </w:r>
      <w:proofErr w:type="spellStart"/>
      <w:r w:rsidRPr="00D10199">
        <w:rPr>
          <w:rFonts w:asciiTheme="majorBidi" w:hAnsiTheme="majorBidi" w:cstheme="majorBidi"/>
          <w:szCs w:val="24"/>
        </w:rPr>
        <w:t>ul</w:t>
      </w:r>
      <w:proofErr w:type="spellEnd"/>
      <w:r w:rsidRPr="00D10199">
        <w:rPr>
          <w:rFonts w:asciiTheme="majorBidi" w:hAnsiTheme="majorBidi" w:cstheme="majorBidi"/>
          <w:szCs w:val="24"/>
        </w:rPr>
        <w:t xml:space="preserve">)azione femminile in Egitto. Dall`azione politica a un nuovo senso del se` </w:t>
      </w:r>
      <w:proofErr w:type="gramStart"/>
      <w:r w:rsidRPr="00D10199">
        <w:rPr>
          <w:rFonts w:asciiTheme="majorBidi" w:hAnsiTheme="majorBidi" w:cstheme="majorBidi"/>
          <w:szCs w:val="24"/>
        </w:rPr>
        <w:t>collettivo..</w:t>
      </w:r>
      <w:proofErr w:type="gramEnd"/>
      <w:r w:rsidRPr="00D10199">
        <w:rPr>
          <w:rFonts w:asciiTheme="majorBidi" w:hAnsiTheme="majorBidi" w:cstheme="majorBidi"/>
          <w:szCs w:val="24"/>
        </w:rPr>
        <w:t xml:space="preserve"> In: P. Bono, L. Fortini. Il romanzo del </w:t>
      </w:r>
      <w:r w:rsidR="0064660D">
        <w:rPr>
          <w:rFonts w:asciiTheme="majorBidi" w:hAnsiTheme="majorBidi" w:cstheme="majorBidi"/>
          <w:szCs w:val="24"/>
        </w:rPr>
        <w:t xml:space="preserve">divenire </w:t>
      </w:r>
      <w:r w:rsidRPr="00D10199">
        <w:rPr>
          <w:rFonts w:asciiTheme="majorBidi" w:hAnsiTheme="majorBidi" w:cstheme="majorBidi"/>
          <w:szCs w:val="24"/>
        </w:rPr>
        <w:t xml:space="preserve">Un </w:t>
      </w:r>
      <w:proofErr w:type="spellStart"/>
      <w:r w:rsidRPr="0064660D">
        <w:rPr>
          <w:rFonts w:asciiTheme="majorBidi" w:hAnsiTheme="majorBidi" w:cstheme="majorBidi"/>
          <w:i/>
          <w:iCs/>
          <w:szCs w:val="24"/>
        </w:rPr>
        <w:t>Bildungsroman</w:t>
      </w:r>
      <w:proofErr w:type="spellEnd"/>
      <w:r w:rsidRPr="00D10199">
        <w:rPr>
          <w:rFonts w:asciiTheme="majorBidi" w:hAnsiTheme="majorBidi" w:cstheme="majorBidi"/>
          <w:szCs w:val="24"/>
        </w:rPr>
        <w:t xml:space="preserve"> delle </w:t>
      </w:r>
      <w:proofErr w:type="gramStart"/>
      <w:r w:rsidRPr="00D10199">
        <w:rPr>
          <w:rFonts w:asciiTheme="majorBidi" w:hAnsiTheme="majorBidi" w:cstheme="majorBidi"/>
          <w:szCs w:val="24"/>
        </w:rPr>
        <w:t>donne?.</w:t>
      </w:r>
      <w:proofErr w:type="gramEnd"/>
      <w:r w:rsidRPr="00D10199">
        <w:rPr>
          <w:rFonts w:asciiTheme="majorBidi" w:hAnsiTheme="majorBidi" w:cstheme="majorBidi"/>
          <w:szCs w:val="24"/>
        </w:rPr>
        <w:t xml:space="preserve"> p. 133-157, ROMA:</w:t>
      </w:r>
      <w:r w:rsidR="00EE299A">
        <w:rPr>
          <w:rFonts w:asciiTheme="majorBidi" w:hAnsiTheme="majorBidi" w:cstheme="majorBidi"/>
          <w:szCs w:val="24"/>
        </w:rPr>
        <w:t xml:space="preserve"> Iacobelli Edizioni,</w:t>
      </w:r>
    </w:p>
    <w:p w:rsidR="00DB5230" w:rsidRDefault="0064660D" w:rsidP="0064660D">
      <w:pPr>
        <w:ind w:left="705" w:hanging="705"/>
        <w:rPr>
          <w:rFonts w:asciiTheme="majorBidi" w:hAnsiTheme="majorBidi" w:cstheme="majorBidi"/>
          <w:szCs w:val="24"/>
        </w:rPr>
      </w:pPr>
      <w:r>
        <w:rPr>
          <w:rFonts w:asciiTheme="majorBidi" w:eastAsia="Arial Unicode MS" w:hAnsiTheme="majorBidi" w:cstheme="majorBidi"/>
          <w:color w:val="000000"/>
          <w:szCs w:val="24"/>
          <w:lang w:eastAsia="it-IT"/>
        </w:rPr>
        <w:t>2006</w:t>
      </w:r>
      <w:r>
        <w:rPr>
          <w:rFonts w:asciiTheme="majorBidi" w:eastAsia="Arial Unicode MS" w:hAnsiTheme="majorBidi" w:cstheme="majorBidi"/>
          <w:color w:val="000000"/>
          <w:szCs w:val="24"/>
          <w:lang w:eastAsia="it-IT"/>
        </w:rPr>
        <w:tab/>
        <w:t>Il</w:t>
      </w:r>
      <w:r w:rsidR="00DB5230"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romanzo sperimentale egiziano degli anni Novanta: gli esempi di </w:t>
      </w:r>
      <w:proofErr w:type="spellStart"/>
      <w:r w:rsidR="00DB5230"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Mustafa</w:t>
      </w:r>
      <w:proofErr w:type="spellEnd"/>
      <w:r w:rsidR="00DB5230"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 w:rsidR="00DB5230"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Dhikri</w:t>
      </w:r>
      <w:proofErr w:type="spellEnd"/>
      <w:r w:rsidR="00DB5230"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, </w:t>
      </w:r>
      <w:proofErr w:type="spellStart"/>
      <w:r w:rsidR="00DB5230"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Muntasir</w:t>
      </w:r>
      <w:proofErr w:type="spellEnd"/>
      <w:r w:rsidR="00DB5230"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al-</w:t>
      </w:r>
      <w:proofErr w:type="spellStart"/>
      <w:r w:rsidR="00DB5230"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Qaffash</w:t>
      </w:r>
      <w:proofErr w:type="spellEnd"/>
      <w:r w:rsidR="00DB5230"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, </w:t>
      </w:r>
      <w:proofErr w:type="spellStart"/>
      <w:r w:rsidR="00DB5230"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May</w:t>
      </w:r>
      <w:proofErr w:type="spellEnd"/>
      <w:r w:rsidR="00DB5230"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al-</w:t>
      </w:r>
      <w:proofErr w:type="spellStart"/>
      <w:r w:rsidR="00DB5230"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Tilmisani</w:t>
      </w:r>
      <w:proofErr w:type="spellEnd"/>
      <w:r w:rsidR="00DB5230"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”. ANNALI DI CA' FOSCARI. SERIE ORIENTALE, vol. XLV, p. 65-91</w:t>
      </w:r>
      <w:r w:rsidR="00EE299A">
        <w:rPr>
          <w:rFonts w:asciiTheme="majorBidi" w:eastAsia="Arial Unicode MS" w:hAnsiTheme="majorBidi" w:cstheme="majorBidi"/>
          <w:color w:val="000000"/>
          <w:szCs w:val="24"/>
          <w:lang w:eastAsia="it-IT"/>
        </w:rPr>
        <w:t>,</w:t>
      </w:r>
    </w:p>
    <w:p w:rsidR="00DB5230" w:rsidRPr="00D10199" w:rsidRDefault="00DB5230" w:rsidP="0064660D">
      <w:pPr>
        <w:ind w:left="705" w:hanging="705"/>
        <w:rPr>
          <w:rFonts w:asciiTheme="majorBidi" w:hAnsiTheme="majorBidi" w:cstheme="majorBidi"/>
          <w:szCs w:val="24"/>
        </w:rPr>
      </w:pPr>
      <w:r w:rsidRPr="00D10199">
        <w:rPr>
          <w:rFonts w:asciiTheme="majorBidi" w:hAnsiTheme="majorBidi" w:cstheme="majorBidi"/>
          <w:szCs w:val="24"/>
        </w:rPr>
        <w:t xml:space="preserve">2006 </w:t>
      </w:r>
      <w:r w:rsidR="00AA472E">
        <w:rPr>
          <w:rFonts w:asciiTheme="majorBidi" w:hAnsiTheme="majorBidi" w:cstheme="majorBidi"/>
          <w:szCs w:val="24"/>
        </w:rPr>
        <w:t xml:space="preserve">  </w:t>
      </w:r>
      <w:r w:rsidRPr="00D10199">
        <w:rPr>
          <w:rFonts w:asciiTheme="majorBidi" w:hAnsiTheme="majorBidi" w:cstheme="majorBidi"/>
          <w:szCs w:val="24"/>
        </w:rPr>
        <w:t xml:space="preserve">M.E. PANICONI (2006). “Il romanzo siriano: profilo di una narrazione in cambiamento”, in </w:t>
      </w:r>
      <w:proofErr w:type="spellStart"/>
      <w:r w:rsidRPr="00D10199">
        <w:rPr>
          <w:rFonts w:asciiTheme="majorBidi" w:hAnsiTheme="majorBidi" w:cstheme="majorBidi"/>
          <w:szCs w:val="24"/>
        </w:rPr>
        <w:t>Guidetti</w:t>
      </w:r>
      <w:proofErr w:type="spellEnd"/>
      <w:r w:rsidRPr="00D10199">
        <w:rPr>
          <w:rFonts w:asciiTheme="majorBidi" w:hAnsiTheme="majorBidi" w:cstheme="majorBidi"/>
          <w:szCs w:val="24"/>
        </w:rPr>
        <w:t>, Mattia (a cura di) Siria. Dalle antiche citta`-</w:t>
      </w:r>
      <w:r w:rsidR="00063BE6">
        <w:rPr>
          <w:rFonts w:asciiTheme="majorBidi" w:hAnsiTheme="majorBidi" w:cstheme="majorBidi"/>
          <w:szCs w:val="24"/>
        </w:rPr>
        <w:t xml:space="preserve"> </w:t>
      </w:r>
      <w:r w:rsidRPr="00D10199">
        <w:rPr>
          <w:rFonts w:asciiTheme="majorBidi" w:hAnsiTheme="majorBidi" w:cstheme="majorBidi"/>
          <w:szCs w:val="24"/>
        </w:rPr>
        <w:t>stato alla pr</w:t>
      </w:r>
      <w:r w:rsidR="0064660D">
        <w:rPr>
          <w:rFonts w:asciiTheme="majorBidi" w:hAnsiTheme="majorBidi" w:cstheme="majorBidi"/>
          <w:szCs w:val="24"/>
        </w:rPr>
        <w:t xml:space="preserve">imavera interrotta di Damasco, </w:t>
      </w:r>
      <w:r w:rsidRPr="00D10199">
        <w:rPr>
          <w:rFonts w:asciiTheme="majorBidi" w:hAnsiTheme="majorBidi" w:cstheme="majorBidi"/>
          <w:szCs w:val="24"/>
        </w:rPr>
        <w:t>p. 165-180, Milano:</w:t>
      </w:r>
      <w:r w:rsidR="0064660D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D10199">
        <w:rPr>
          <w:rFonts w:asciiTheme="majorBidi" w:hAnsiTheme="majorBidi" w:cstheme="majorBidi"/>
          <w:szCs w:val="24"/>
        </w:rPr>
        <w:t>Jaca</w:t>
      </w:r>
      <w:proofErr w:type="spellEnd"/>
      <w:r w:rsidRPr="00D10199">
        <w:rPr>
          <w:rFonts w:asciiTheme="majorBidi" w:hAnsiTheme="majorBidi" w:cstheme="majorBidi"/>
          <w:szCs w:val="24"/>
        </w:rPr>
        <w:t xml:space="preserve"> </w:t>
      </w:r>
      <w:proofErr w:type="gramStart"/>
      <w:r w:rsidRPr="00D10199">
        <w:rPr>
          <w:rFonts w:asciiTheme="majorBidi" w:hAnsiTheme="majorBidi" w:cstheme="majorBidi"/>
          <w:szCs w:val="24"/>
        </w:rPr>
        <w:t>Book</w:t>
      </w:r>
      <w:r w:rsidR="0064660D">
        <w:rPr>
          <w:rFonts w:asciiTheme="majorBidi" w:hAnsiTheme="majorBidi" w:cstheme="majorBidi"/>
          <w:szCs w:val="24"/>
        </w:rPr>
        <w:t xml:space="preserve"> </w:t>
      </w:r>
      <w:r w:rsidR="00EE299A">
        <w:rPr>
          <w:rFonts w:asciiTheme="majorBidi" w:hAnsiTheme="majorBidi" w:cstheme="majorBidi"/>
          <w:szCs w:val="24"/>
        </w:rPr>
        <w:t>.</w:t>
      </w:r>
      <w:proofErr w:type="gramEnd"/>
    </w:p>
    <w:p w:rsidR="00D10199" w:rsidRPr="00D10199" w:rsidRDefault="00D10199" w:rsidP="00D10199">
      <w:pPr>
        <w:rPr>
          <w:rFonts w:asciiTheme="majorBidi" w:eastAsia="Arial Unicode MS" w:hAnsiTheme="majorBidi" w:cstheme="majorBidi"/>
          <w:b/>
          <w:bCs/>
          <w:color w:val="000000"/>
          <w:szCs w:val="24"/>
          <w:lang w:eastAsia="it-IT"/>
        </w:rPr>
      </w:pPr>
    </w:p>
    <w:p w:rsidR="005D0C9D" w:rsidRPr="00D10199" w:rsidRDefault="005D0C9D" w:rsidP="005D0C9D">
      <w:pPr>
        <w:rPr>
          <w:rFonts w:asciiTheme="majorBidi" w:eastAsia="Arial Unicode MS" w:hAnsiTheme="majorBidi" w:cstheme="majorBidi"/>
          <w:color w:val="000000"/>
          <w:szCs w:val="24"/>
          <w:lang w:eastAsia="it-IT"/>
        </w:rPr>
      </w:pPr>
      <w:r w:rsidRPr="00D10199">
        <w:rPr>
          <w:rFonts w:asciiTheme="majorBidi" w:eastAsia="Arial Unicode MS" w:hAnsiTheme="majorBidi" w:cstheme="majorBidi"/>
          <w:b/>
          <w:bCs/>
          <w:color w:val="000000"/>
          <w:szCs w:val="24"/>
          <w:lang w:eastAsia="it-IT"/>
        </w:rPr>
        <w:t>Partecipazioni a convegni nazionali e internazionali con relazioni</w:t>
      </w:r>
      <w:r w:rsidRPr="00D10199">
        <w:rPr>
          <w:rFonts w:asciiTheme="majorBidi" w:eastAsia="Arial Unicode MS" w:hAnsiTheme="majorBidi" w:cstheme="majorBidi"/>
          <w:b/>
          <w:bCs/>
          <w:color w:val="000000"/>
          <w:szCs w:val="24"/>
          <w:lang w:eastAsia="it-IT"/>
        </w:rPr>
        <w:br/>
      </w:r>
    </w:p>
    <w:p w:rsidR="005D0C9D" w:rsidRPr="00094B45" w:rsidRDefault="0064660D" w:rsidP="0011090B">
      <w:pPr>
        <w:spacing w:after="0" w:line="240" w:lineRule="auto"/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</w:pPr>
      <w:proofErr w:type="gramStart"/>
      <w:r w:rsidRPr="00094B45"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>8</w:t>
      </w:r>
      <w:proofErr w:type="gramEnd"/>
      <w:r w:rsidRPr="00094B45"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 xml:space="preserve"> </w:t>
      </w:r>
      <w:proofErr w:type="spellStart"/>
      <w:r w:rsidRPr="00094B45"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>Giugno</w:t>
      </w:r>
      <w:proofErr w:type="spellEnd"/>
      <w:r w:rsidRPr="00094B45"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 xml:space="preserve"> 2016</w:t>
      </w:r>
    </w:p>
    <w:p w:rsidR="001B7B11" w:rsidRDefault="001B7B11" w:rsidP="0011090B">
      <w:pPr>
        <w:spacing w:after="0" w:line="240" w:lineRule="auto"/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</w:pPr>
      <w:r w:rsidRPr="001B7B11"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 xml:space="preserve">“A Reading of the Seminal Novel </w:t>
      </w:r>
      <w:proofErr w:type="spellStart"/>
      <w:r w:rsidRPr="001B7B11">
        <w:rPr>
          <w:rFonts w:asciiTheme="majorBidi" w:eastAsia="Arial Unicode MS" w:hAnsiTheme="majorBidi" w:cstheme="majorBidi"/>
          <w:i/>
          <w:iCs/>
          <w:color w:val="000000"/>
          <w:szCs w:val="24"/>
          <w:lang w:val="en-US" w:eastAsia="it-IT"/>
        </w:rPr>
        <w:t>Mudun</w:t>
      </w:r>
      <w:proofErr w:type="spellEnd"/>
      <w:r w:rsidRPr="001B7B11">
        <w:rPr>
          <w:rFonts w:asciiTheme="majorBidi" w:eastAsia="Arial Unicode MS" w:hAnsiTheme="majorBidi" w:cstheme="majorBidi"/>
          <w:i/>
          <w:iCs/>
          <w:color w:val="000000"/>
          <w:szCs w:val="24"/>
          <w:lang w:val="en-US" w:eastAsia="it-IT"/>
        </w:rPr>
        <w:t xml:space="preserve"> bi-la </w:t>
      </w:r>
      <w:proofErr w:type="spellStart"/>
      <w:r w:rsidRPr="001B7B11">
        <w:rPr>
          <w:rFonts w:asciiTheme="majorBidi" w:eastAsia="Arial Unicode MS" w:hAnsiTheme="majorBidi" w:cstheme="majorBidi"/>
          <w:i/>
          <w:iCs/>
          <w:color w:val="000000"/>
          <w:szCs w:val="24"/>
          <w:lang w:val="en-US" w:eastAsia="it-IT"/>
        </w:rPr>
        <w:t>nakhil</w:t>
      </w:r>
      <w:proofErr w:type="spellEnd"/>
      <w:r w:rsidRPr="001B7B11"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 xml:space="preserve"> by Tarek al-</w:t>
      </w:r>
      <w:proofErr w:type="spellStart"/>
      <w:r w:rsidRPr="001B7B11"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>Tayyeb</w:t>
      </w:r>
      <w:proofErr w:type="spellEnd"/>
      <w:r w:rsidRPr="001B7B11"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 xml:space="preserve">”. A lecture and a literary encounter with the </w:t>
      </w:r>
      <w:r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>a</w:t>
      </w:r>
      <w:r w:rsidRPr="001B7B11"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 xml:space="preserve">uthor, </w:t>
      </w:r>
      <w:proofErr w:type="spellStart"/>
      <w:r w:rsidRPr="001B7B11"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>Institut</w:t>
      </w:r>
      <w:proofErr w:type="spellEnd"/>
      <w:r w:rsidRPr="001B7B11"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 xml:space="preserve"> </w:t>
      </w:r>
      <w:proofErr w:type="spellStart"/>
      <w:r w:rsidRPr="001B7B11"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>fü</w:t>
      </w:r>
      <w:r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>r</w:t>
      </w:r>
      <w:proofErr w:type="spellEnd"/>
      <w:r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>Orientalistik</w:t>
      </w:r>
      <w:proofErr w:type="spellEnd"/>
      <w:r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 xml:space="preserve">, </w:t>
      </w:r>
      <w:proofErr w:type="spellStart"/>
      <w:r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>Un</w:t>
      </w:r>
      <w:r w:rsidRPr="001B7B11"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>iversitä</w:t>
      </w:r>
      <w:r w:rsidR="00063BE6"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>t</w:t>
      </w:r>
      <w:proofErr w:type="spellEnd"/>
      <w:r w:rsidR="00063BE6"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 xml:space="preserve"> Wien;</w:t>
      </w:r>
    </w:p>
    <w:p w:rsidR="0011090B" w:rsidRPr="001B7B11" w:rsidRDefault="0011090B" w:rsidP="0011090B">
      <w:pPr>
        <w:spacing w:after="0" w:line="240" w:lineRule="auto"/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</w:pPr>
    </w:p>
    <w:p w:rsidR="005D0C9D" w:rsidRDefault="001B7B11" w:rsidP="0011090B">
      <w:pPr>
        <w:spacing w:after="0"/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</w:pPr>
      <w:proofErr w:type="gramStart"/>
      <w:r w:rsidRPr="001B7B11"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>31</w:t>
      </w:r>
      <w:proofErr w:type="gramEnd"/>
      <w:r w:rsidRPr="001B7B11"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 xml:space="preserve"> Maggio 2016</w:t>
      </w:r>
    </w:p>
    <w:p w:rsidR="001B7B11" w:rsidRDefault="001B7B11" w:rsidP="0011090B">
      <w:pPr>
        <w:spacing w:after="0"/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</w:pPr>
      <w:r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 xml:space="preserve">“How death is lived through. A reading of </w:t>
      </w:r>
      <w:proofErr w:type="spellStart"/>
      <w:r w:rsidRPr="001B7B11">
        <w:rPr>
          <w:rFonts w:asciiTheme="majorBidi" w:eastAsia="Arial Unicode MS" w:hAnsiTheme="majorBidi" w:cstheme="majorBidi"/>
          <w:i/>
          <w:iCs/>
          <w:color w:val="000000"/>
          <w:szCs w:val="24"/>
          <w:lang w:val="en-US" w:eastAsia="it-IT"/>
        </w:rPr>
        <w:t>Darīḥ</w:t>
      </w:r>
      <w:proofErr w:type="spellEnd"/>
      <w:r w:rsidRPr="001B7B11">
        <w:rPr>
          <w:rFonts w:asciiTheme="majorBidi" w:eastAsia="Arial Unicode MS" w:hAnsiTheme="majorBidi" w:cstheme="majorBidi"/>
          <w:i/>
          <w:iCs/>
          <w:color w:val="000000"/>
          <w:szCs w:val="24"/>
          <w:lang w:val="en-US" w:eastAsia="it-IT"/>
        </w:rPr>
        <w:t xml:space="preserve"> </w:t>
      </w:r>
      <w:proofErr w:type="spellStart"/>
      <w:r w:rsidRPr="001B7B11">
        <w:rPr>
          <w:rFonts w:asciiTheme="majorBidi" w:eastAsia="Arial Unicode MS" w:hAnsiTheme="majorBidi" w:cstheme="majorBidi"/>
          <w:i/>
          <w:iCs/>
          <w:color w:val="000000"/>
          <w:szCs w:val="24"/>
          <w:lang w:val="en-US" w:eastAsia="it-IT"/>
        </w:rPr>
        <w:t>Abī</w:t>
      </w:r>
      <w:proofErr w:type="spellEnd"/>
      <w:r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 xml:space="preserve"> by Tariq Imam”, 12</w:t>
      </w:r>
      <w:r w:rsidRPr="001B7B11"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 xml:space="preserve">th </w:t>
      </w:r>
      <w:proofErr w:type="spellStart"/>
      <w:r w:rsidRPr="001B7B11"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>Euramal</w:t>
      </w:r>
      <w:proofErr w:type="spellEnd"/>
      <w:r w:rsidRPr="001B7B11"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 xml:space="preserve"> International Conference, </w:t>
      </w:r>
      <w:r w:rsidR="00063BE6"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>University of Oslo;</w:t>
      </w:r>
      <w:r w:rsidR="00094B45"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 xml:space="preserve"> </w:t>
      </w:r>
    </w:p>
    <w:p w:rsidR="0011090B" w:rsidRPr="001B7B11" w:rsidRDefault="0011090B" w:rsidP="0011090B">
      <w:pPr>
        <w:spacing w:after="0"/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</w:pPr>
    </w:p>
    <w:p w:rsidR="00866F21" w:rsidRPr="00094B45" w:rsidRDefault="001B7B11" w:rsidP="0011090B">
      <w:pPr>
        <w:spacing w:after="0"/>
        <w:rPr>
          <w:rFonts w:asciiTheme="majorBidi" w:eastAsia="Arial Unicode MS" w:hAnsiTheme="majorBidi" w:cstheme="majorBidi"/>
          <w:color w:val="000000"/>
          <w:szCs w:val="24"/>
          <w:lang w:eastAsia="it-IT"/>
        </w:rPr>
      </w:pPr>
      <w:r w:rsidRPr="00094B45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12 </w:t>
      </w:r>
      <w:proofErr w:type="gramStart"/>
      <w:r w:rsidRPr="00094B45">
        <w:rPr>
          <w:rFonts w:asciiTheme="majorBidi" w:eastAsia="Arial Unicode MS" w:hAnsiTheme="majorBidi" w:cstheme="majorBidi"/>
          <w:color w:val="000000"/>
          <w:szCs w:val="24"/>
          <w:lang w:eastAsia="it-IT"/>
        </w:rPr>
        <w:t>Maggio</w:t>
      </w:r>
      <w:proofErr w:type="gramEnd"/>
      <w:r w:rsidRPr="00094B45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2016</w:t>
      </w:r>
    </w:p>
    <w:p w:rsidR="00063BE6" w:rsidRDefault="00063BE6" w:rsidP="0011090B">
      <w:pPr>
        <w:spacing w:after="0"/>
        <w:jc w:val="both"/>
      </w:pPr>
      <w:r w:rsidRPr="00063BE6">
        <w:rPr>
          <w:rFonts w:asciiTheme="majorBidi" w:eastAsia="Arial Unicode MS" w:hAnsiTheme="majorBidi" w:cstheme="majorBidi"/>
          <w:color w:val="000000"/>
          <w:szCs w:val="24"/>
          <w:lang w:eastAsia="it-IT"/>
        </w:rPr>
        <w:t>“</w:t>
      </w:r>
      <w:r>
        <w:t xml:space="preserve">Il plagio </w:t>
      </w:r>
      <w:r w:rsidRPr="00063BE6">
        <w:t xml:space="preserve">di </w:t>
      </w:r>
      <w:proofErr w:type="spellStart"/>
      <w:r w:rsidRPr="00063BE6">
        <w:rPr>
          <w:i/>
          <w:iCs/>
        </w:rPr>
        <w:t>Sanin</w:t>
      </w:r>
      <w:proofErr w:type="spellEnd"/>
      <w:r w:rsidRPr="00063BE6">
        <w:t xml:space="preserve"> in </w:t>
      </w:r>
      <w:proofErr w:type="spellStart"/>
      <w:r w:rsidRPr="00063BE6">
        <w:rPr>
          <w:i/>
          <w:iCs/>
        </w:rPr>
        <w:t>Ibrāhim</w:t>
      </w:r>
      <w:proofErr w:type="spellEnd"/>
      <w:r w:rsidRPr="00063BE6">
        <w:rPr>
          <w:i/>
          <w:iCs/>
        </w:rPr>
        <w:t xml:space="preserve"> al-</w:t>
      </w:r>
      <w:proofErr w:type="spellStart"/>
      <w:r w:rsidRPr="00063BE6">
        <w:rPr>
          <w:i/>
          <w:iCs/>
        </w:rPr>
        <w:t>kātib</w:t>
      </w:r>
      <w:proofErr w:type="spellEnd"/>
      <w:r w:rsidRPr="00063BE6">
        <w:rPr>
          <w:i/>
          <w:iCs/>
        </w:rPr>
        <w:t xml:space="preserve"> </w:t>
      </w:r>
      <w:r w:rsidRPr="00063BE6">
        <w:t>di al-</w:t>
      </w:r>
      <w:proofErr w:type="spellStart"/>
      <w:r w:rsidRPr="00063BE6">
        <w:t>Māzini</w:t>
      </w:r>
      <w:proofErr w:type="spellEnd"/>
      <w:r w:rsidRPr="00063BE6">
        <w:t>: storia di un riadattamento culturale</w:t>
      </w:r>
      <w:r>
        <w:t xml:space="preserve">”, convegno </w:t>
      </w:r>
      <w:r w:rsidRPr="00063BE6">
        <w:rPr>
          <w:i/>
          <w:iCs/>
        </w:rPr>
        <w:t>Modernità Arabe</w:t>
      </w:r>
      <w:r w:rsidR="0011090B">
        <w:t xml:space="preserve">, </w:t>
      </w:r>
      <w:r>
        <w:t>organizzato dai dipartimenti di Studi Umanistici e Lingue Straniere dell’Università di Torino;</w:t>
      </w:r>
    </w:p>
    <w:p w:rsidR="0011090B" w:rsidRPr="00063BE6" w:rsidRDefault="0011090B" w:rsidP="0011090B">
      <w:pPr>
        <w:spacing w:after="0"/>
        <w:jc w:val="both"/>
      </w:pPr>
    </w:p>
    <w:p w:rsidR="0011090B" w:rsidRDefault="001B7B11" w:rsidP="0011090B">
      <w:pPr>
        <w:spacing w:after="0"/>
        <w:rPr>
          <w:rFonts w:asciiTheme="majorBidi" w:eastAsia="Arial Unicode MS" w:hAnsiTheme="majorBidi" w:cstheme="majorBidi"/>
          <w:color w:val="000000"/>
          <w:szCs w:val="24"/>
          <w:lang w:eastAsia="it-IT"/>
        </w:rPr>
      </w:pPr>
      <w:r w:rsidRPr="001B7B11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17 </w:t>
      </w:r>
      <w:proofErr w:type="gramStart"/>
      <w:r w:rsidRPr="001B7B11">
        <w:rPr>
          <w:rFonts w:asciiTheme="majorBidi" w:eastAsia="Arial Unicode MS" w:hAnsiTheme="majorBidi" w:cstheme="majorBidi"/>
          <w:color w:val="000000"/>
          <w:szCs w:val="24"/>
          <w:lang w:eastAsia="it-IT"/>
        </w:rPr>
        <w:t>Marzo</w:t>
      </w:r>
      <w:proofErr w:type="gramEnd"/>
      <w:r w:rsidRPr="001B7B11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2016</w:t>
      </w:r>
    </w:p>
    <w:p w:rsidR="00063BE6" w:rsidRDefault="00063BE6" w:rsidP="0011090B">
      <w:pPr>
        <w:spacing w:after="0"/>
        <w:rPr>
          <w:rFonts w:asciiTheme="majorBidi" w:eastAsia="Arial Unicode MS" w:hAnsiTheme="majorBidi" w:cstheme="majorBidi"/>
          <w:color w:val="000000"/>
          <w:szCs w:val="24"/>
          <w:lang w:eastAsia="it-IT"/>
        </w:rPr>
      </w:pPr>
      <w:r w:rsidRPr="00063BE6">
        <w:rPr>
          <w:rFonts w:asciiTheme="majorBidi" w:eastAsia="Arial Unicode MS" w:hAnsiTheme="majorBidi" w:cstheme="majorBidi"/>
          <w:color w:val="000000"/>
          <w:szCs w:val="24"/>
          <w:lang w:eastAsia="it-IT"/>
        </w:rPr>
        <w:t>“</w:t>
      </w:r>
      <w:proofErr w:type="spellStart"/>
      <w:r w:rsidR="0011090B">
        <w:rPr>
          <w:rFonts w:asciiTheme="majorBidi" w:eastAsia="Arial Unicode MS" w:hAnsiTheme="majorBidi" w:cstheme="majorBidi"/>
          <w:i/>
          <w:iCs/>
          <w:color w:val="000000"/>
          <w:szCs w:val="24"/>
          <w:lang w:eastAsia="it-IT"/>
        </w:rPr>
        <w:t>Mudun</w:t>
      </w:r>
      <w:proofErr w:type="spellEnd"/>
      <w:r w:rsidR="0011090B">
        <w:rPr>
          <w:rFonts w:asciiTheme="majorBidi" w:eastAsia="Arial Unicode MS" w:hAnsiTheme="majorBidi" w:cstheme="majorBidi"/>
          <w:i/>
          <w:iCs/>
          <w:color w:val="000000"/>
          <w:szCs w:val="24"/>
          <w:lang w:eastAsia="it-IT"/>
        </w:rPr>
        <w:t xml:space="preserve"> bi-la </w:t>
      </w:r>
      <w:proofErr w:type="spellStart"/>
      <w:r w:rsidR="0011090B">
        <w:rPr>
          <w:rFonts w:asciiTheme="majorBidi" w:eastAsia="Arial Unicode MS" w:hAnsiTheme="majorBidi" w:cstheme="majorBidi"/>
          <w:i/>
          <w:iCs/>
          <w:color w:val="000000"/>
          <w:szCs w:val="24"/>
          <w:lang w:eastAsia="it-IT"/>
        </w:rPr>
        <w:t>nakhī</w:t>
      </w:r>
      <w:r w:rsidRPr="00063BE6">
        <w:rPr>
          <w:rFonts w:asciiTheme="majorBidi" w:eastAsia="Arial Unicode MS" w:hAnsiTheme="majorBidi" w:cstheme="majorBidi"/>
          <w:i/>
          <w:iCs/>
          <w:color w:val="000000"/>
          <w:szCs w:val="24"/>
          <w:lang w:eastAsia="it-IT"/>
        </w:rPr>
        <w:t>l</w:t>
      </w:r>
      <w:proofErr w:type="spellEnd"/>
      <w:r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r w:rsidRPr="00063BE6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by </w:t>
      </w:r>
      <w:proofErr w:type="spellStart"/>
      <w:r w:rsidRPr="00063BE6">
        <w:rPr>
          <w:rFonts w:asciiTheme="majorBidi" w:eastAsia="Arial Unicode MS" w:hAnsiTheme="majorBidi" w:cstheme="majorBidi"/>
          <w:color w:val="000000"/>
          <w:szCs w:val="24"/>
          <w:lang w:eastAsia="it-IT"/>
        </w:rPr>
        <w:t>Tarek</w:t>
      </w:r>
      <w:proofErr w:type="spellEnd"/>
      <w:r w:rsidRPr="00063BE6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al-</w:t>
      </w:r>
      <w:proofErr w:type="spellStart"/>
      <w:r w:rsidRPr="00063BE6">
        <w:rPr>
          <w:rFonts w:asciiTheme="majorBidi" w:eastAsia="Arial Unicode MS" w:hAnsiTheme="majorBidi" w:cstheme="majorBidi"/>
          <w:color w:val="000000"/>
          <w:szCs w:val="24"/>
          <w:lang w:eastAsia="it-IT"/>
        </w:rPr>
        <w:t>Tayyeb</w:t>
      </w:r>
      <w:proofErr w:type="spellEnd"/>
      <w:r w:rsidRPr="00063BE6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 w:rsidRPr="00063BE6">
        <w:rPr>
          <w:rFonts w:asciiTheme="majorBidi" w:eastAsia="Arial Unicode MS" w:hAnsiTheme="majorBidi" w:cstheme="majorBidi"/>
          <w:color w:val="000000"/>
          <w:szCs w:val="24"/>
          <w:lang w:eastAsia="it-IT"/>
        </w:rPr>
        <w:t>at</w:t>
      </w:r>
      <w:proofErr w:type="spellEnd"/>
      <w:r w:rsidRPr="00063BE6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the </w:t>
      </w:r>
      <w:proofErr w:type="spellStart"/>
      <w:r w:rsidRPr="00063BE6">
        <w:rPr>
          <w:rFonts w:asciiTheme="majorBidi" w:eastAsia="Arial Unicode MS" w:hAnsiTheme="majorBidi" w:cstheme="majorBidi"/>
          <w:color w:val="000000"/>
          <w:szCs w:val="24"/>
          <w:lang w:eastAsia="it-IT"/>
        </w:rPr>
        <w:t>c</w:t>
      </w:r>
      <w:r>
        <w:rPr>
          <w:rFonts w:asciiTheme="majorBidi" w:eastAsia="Arial Unicode MS" w:hAnsiTheme="majorBidi" w:cstheme="majorBidi"/>
          <w:color w:val="000000"/>
          <w:szCs w:val="24"/>
          <w:lang w:eastAsia="it-IT"/>
        </w:rPr>
        <w:t>rossroad</w:t>
      </w:r>
      <w:proofErr w:type="spellEnd"/>
      <w:r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of </w:t>
      </w:r>
      <w:proofErr w:type="spellStart"/>
      <w:r>
        <w:rPr>
          <w:rFonts w:asciiTheme="majorBidi" w:eastAsia="Arial Unicode MS" w:hAnsiTheme="majorBidi" w:cstheme="majorBidi"/>
          <w:color w:val="000000"/>
          <w:szCs w:val="24"/>
          <w:lang w:eastAsia="it-IT"/>
        </w:rPr>
        <w:t>Literary</w:t>
      </w:r>
      <w:proofErr w:type="spellEnd"/>
      <w:r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color w:val="000000"/>
          <w:szCs w:val="24"/>
          <w:lang w:eastAsia="it-IT"/>
        </w:rPr>
        <w:t>Traditions</w:t>
      </w:r>
      <w:proofErr w:type="spellEnd"/>
      <w:proofErr w:type="gramStart"/>
      <w:r>
        <w:rPr>
          <w:rFonts w:asciiTheme="majorBidi" w:eastAsia="Arial Unicode MS" w:hAnsiTheme="majorBidi" w:cstheme="majorBidi"/>
          <w:color w:val="000000"/>
          <w:szCs w:val="24"/>
          <w:lang w:eastAsia="it-IT"/>
        </w:rPr>
        <w:t>”</w:t>
      </w:r>
      <w:r w:rsidRPr="00063BE6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,</w:t>
      </w:r>
      <w:proofErr w:type="gramEnd"/>
      <w:r w:rsidRPr="00063BE6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Convegno annuale di </w:t>
      </w:r>
      <w:proofErr w:type="spellStart"/>
      <w:r w:rsidRPr="00063BE6">
        <w:rPr>
          <w:rFonts w:asciiTheme="majorBidi" w:eastAsia="Arial Unicode MS" w:hAnsiTheme="majorBidi" w:cstheme="majorBidi"/>
          <w:color w:val="000000"/>
          <w:szCs w:val="24"/>
          <w:lang w:eastAsia="it-IT"/>
        </w:rPr>
        <w:t>SeSaMO</w:t>
      </w:r>
      <w:proofErr w:type="spellEnd"/>
      <w:r w:rsidRPr="00063BE6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(Società per gli Studi su Medio Oriente), Universit</w:t>
      </w:r>
      <w:r>
        <w:rPr>
          <w:rFonts w:asciiTheme="majorBidi" w:eastAsia="Arial Unicode MS" w:hAnsiTheme="majorBidi" w:cstheme="majorBidi"/>
          <w:color w:val="000000"/>
          <w:szCs w:val="24"/>
          <w:lang w:eastAsia="it-IT"/>
        </w:rPr>
        <w:t>à di Catania;</w:t>
      </w:r>
    </w:p>
    <w:p w:rsidR="0011090B" w:rsidRPr="00063BE6" w:rsidRDefault="0011090B" w:rsidP="0011090B">
      <w:pPr>
        <w:spacing w:after="0"/>
        <w:rPr>
          <w:rFonts w:asciiTheme="majorBidi" w:eastAsia="Arial Unicode MS" w:hAnsiTheme="majorBidi" w:cstheme="majorBidi"/>
          <w:color w:val="000000"/>
          <w:szCs w:val="24"/>
          <w:lang w:eastAsia="it-IT"/>
        </w:rPr>
      </w:pPr>
    </w:p>
    <w:p w:rsidR="00D10199" w:rsidRPr="00D10199" w:rsidRDefault="005D0C9D" w:rsidP="007E6D27">
      <w:pPr>
        <w:rPr>
          <w:rFonts w:asciiTheme="majorBidi" w:eastAsia="Arial Unicode MS" w:hAnsiTheme="majorBidi" w:cstheme="majorBidi"/>
          <w:color w:val="000000"/>
          <w:szCs w:val="24"/>
          <w:lang w:eastAsia="it-IT"/>
        </w:rPr>
      </w:pP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12 Novembre 2015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  <w:t>“</w:t>
      </w:r>
      <w:r w:rsidRPr="00063BE6">
        <w:rPr>
          <w:rFonts w:asciiTheme="majorBidi" w:eastAsia="Arial Unicode MS" w:hAnsiTheme="majorBidi" w:cstheme="majorBidi"/>
          <w:i/>
          <w:iCs/>
          <w:color w:val="000000"/>
          <w:szCs w:val="24"/>
          <w:lang w:eastAsia="it-IT"/>
        </w:rPr>
        <w:t>al-</w:t>
      </w:r>
      <w:proofErr w:type="spellStart"/>
      <w:r w:rsidRPr="00063BE6">
        <w:rPr>
          <w:rFonts w:asciiTheme="majorBidi" w:eastAsia="Arial Unicode MS" w:hAnsiTheme="majorBidi" w:cstheme="majorBidi"/>
          <w:i/>
          <w:iCs/>
          <w:color w:val="000000"/>
          <w:szCs w:val="24"/>
          <w:lang w:eastAsia="it-IT"/>
        </w:rPr>
        <w:t>Dunya</w:t>
      </w:r>
      <w:proofErr w:type="spellEnd"/>
      <w:r w:rsidRPr="00063BE6">
        <w:rPr>
          <w:rFonts w:asciiTheme="majorBidi" w:eastAsia="Arial Unicode MS" w:hAnsiTheme="majorBidi" w:cstheme="majorBidi"/>
          <w:i/>
          <w:iCs/>
          <w:color w:val="000000"/>
          <w:szCs w:val="24"/>
          <w:lang w:eastAsia="it-IT"/>
        </w:rPr>
        <w:t xml:space="preserve"> </w:t>
      </w:r>
      <w:proofErr w:type="spellStart"/>
      <w:r w:rsidRPr="00063BE6">
        <w:rPr>
          <w:rFonts w:asciiTheme="majorBidi" w:eastAsia="Arial Unicode MS" w:hAnsiTheme="majorBidi" w:cstheme="majorBidi"/>
          <w:i/>
          <w:iCs/>
          <w:color w:val="000000"/>
          <w:szCs w:val="24"/>
          <w:lang w:eastAsia="it-IT"/>
        </w:rPr>
        <w:t>ajmal</w:t>
      </w:r>
      <w:proofErr w:type="spellEnd"/>
      <w:r w:rsidRPr="00063BE6">
        <w:rPr>
          <w:rFonts w:asciiTheme="majorBidi" w:eastAsia="Arial Unicode MS" w:hAnsiTheme="majorBidi" w:cstheme="majorBidi"/>
          <w:i/>
          <w:iCs/>
          <w:color w:val="000000"/>
          <w:szCs w:val="24"/>
          <w:lang w:eastAsia="it-IT"/>
        </w:rPr>
        <w:t xml:space="preserve"> </w:t>
      </w:r>
      <w:proofErr w:type="spellStart"/>
      <w:r w:rsidRPr="00063BE6">
        <w:rPr>
          <w:rFonts w:asciiTheme="majorBidi" w:eastAsia="Arial Unicode MS" w:hAnsiTheme="majorBidi" w:cstheme="majorBidi"/>
          <w:i/>
          <w:iCs/>
          <w:color w:val="000000"/>
          <w:szCs w:val="24"/>
          <w:lang w:eastAsia="it-IT"/>
        </w:rPr>
        <w:t>min</w:t>
      </w:r>
      <w:proofErr w:type="spellEnd"/>
      <w:r w:rsidRPr="00063BE6">
        <w:rPr>
          <w:rFonts w:asciiTheme="majorBidi" w:eastAsia="Arial Unicode MS" w:hAnsiTheme="majorBidi" w:cstheme="majorBidi"/>
          <w:i/>
          <w:iCs/>
          <w:color w:val="000000"/>
          <w:szCs w:val="24"/>
          <w:lang w:eastAsia="it-IT"/>
        </w:rPr>
        <w:t xml:space="preserve"> al-</w:t>
      </w:r>
      <w:proofErr w:type="spellStart"/>
      <w:r w:rsidRPr="00063BE6">
        <w:rPr>
          <w:rFonts w:asciiTheme="majorBidi" w:eastAsia="Arial Unicode MS" w:hAnsiTheme="majorBidi" w:cstheme="majorBidi"/>
          <w:i/>
          <w:iCs/>
          <w:color w:val="000000"/>
          <w:szCs w:val="24"/>
          <w:lang w:eastAsia="it-IT"/>
        </w:rPr>
        <w:t>janna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by Khaled al-Berry. The</w:t>
      </w:r>
      <w:r w:rsidR="0011090B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 w:rsidR="0011090B">
        <w:rPr>
          <w:rFonts w:asciiTheme="majorBidi" w:eastAsia="Arial Unicode MS" w:hAnsiTheme="majorBidi" w:cstheme="majorBidi"/>
          <w:color w:val="000000"/>
          <w:szCs w:val="24"/>
          <w:lang w:eastAsia="it-IT"/>
        </w:rPr>
        <w:t>Autobiography</w:t>
      </w:r>
      <w:proofErr w:type="spellEnd"/>
      <w:r w:rsidR="0011090B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of a </w:t>
      </w:r>
      <w:proofErr w:type="spellStart"/>
      <w:r w:rsidR="0011090B">
        <w:rPr>
          <w:rFonts w:asciiTheme="majorBidi" w:eastAsia="Arial Unicode MS" w:hAnsiTheme="majorBidi" w:cstheme="majorBidi"/>
          <w:color w:val="000000"/>
          <w:szCs w:val="24"/>
          <w:lang w:eastAsia="it-IT"/>
        </w:rPr>
        <w:t>former</w:t>
      </w:r>
      <w:proofErr w:type="spellEnd"/>
      <w:r w:rsidR="0011090B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 w:rsidR="0011090B">
        <w:rPr>
          <w:rFonts w:asciiTheme="majorBidi" w:eastAsia="Arial Unicode MS" w:hAnsiTheme="majorBidi" w:cstheme="majorBidi"/>
          <w:color w:val="000000"/>
          <w:szCs w:val="24"/>
          <w:lang w:eastAsia="it-IT"/>
        </w:rPr>
        <w:t>Jiha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d</w:t>
      </w:r>
      <w:r w:rsidR="0011090B">
        <w:rPr>
          <w:rFonts w:asciiTheme="majorBidi" w:eastAsia="Arial Unicode MS" w:hAnsiTheme="majorBidi" w:cstheme="majorBidi"/>
          <w:color w:val="000000"/>
          <w:szCs w:val="24"/>
          <w:lang w:eastAsia="it-IT"/>
        </w:rPr>
        <w:t>i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st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”, Convegno internazionale "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Contending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R</w:t>
      </w:r>
      <w:r w:rsidR="00063BE6">
        <w:rPr>
          <w:rFonts w:asciiTheme="majorBidi" w:eastAsia="Arial Unicode MS" w:hAnsiTheme="majorBidi" w:cstheme="majorBidi"/>
          <w:color w:val="000000"/>
          <w:szCs w:val="24"/>
          <w:lang w:eastAsia="it-IT"/>
        </w:rPr>
        <w:t>eligions</w:t>
      </w:r>
      <w:proofErr w:type="spellEnd"/>
      <w:r w:rsidR="00063BE6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, </w:t>
      </w:r>
      <w:proofErr w:type="spellStart"/>
      <w:r w:rsidR="00063BE6">
        <w:rPr>
          <w:rFonts w:asciiTheme="majorBidi" w:eastAsia="Arial Unicode MS" w:hAnsiTheme="majorBidi" w:cstheme="majorBidi"/>
          <w:color w:val="000000"/>
          <w:szCs w:val="24"/>
          <w:lang w:eastAsia="it-IT"/>
        </w:rPr>
        <w:t>Identities</w:t>
      </w:r>
      <w:proofErr w:type="spellEnd"/>
      <w:r w:rsidR="00063BE6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and Space", 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Università di Macerata</w:t>
      </w:r>
      <w:r w:rsidR="00063BE6">
        <w:rPr>
          <w:rFonts w:asciiTheme="majorBidi" w:eastAsia="Arial Unicode MS" w:hAnsiTheme="majorBidi" w:cstheme="majorBidi"/>
          <w:color w:val="000000"/>
          <w:szCs w:val="24"/>
          <w:lang w:eastAsia="it-IT"/>
        </w:rPr>
        <w:t>;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  <w:t xml:space="preserve">16 Gennaio 2015 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  <w:t>“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Autobiography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,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modernity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and the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aesthetic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apprenticeship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in the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Egyptian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experience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”, Convegno annuale di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SeSaMO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(Società per gli Studi su Medio Oriente), Università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Ca’Foscari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di Venezia; 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  <w:t>18 Dicembre 2014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  <w:t>“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Tawfiq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al-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Hakim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tra drammaturgia e Romanzo” incontro moderato dalla Dott.ssa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Naglaa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Wali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, su invito dell’Accademia Egiziana di Roma;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  <w:t xml:space="preserve">17 Settembre 2014 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  <w:t>“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Aesthetic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Apprenticeship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and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Modern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Arab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Writing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” – Presentazione presso la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Summer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School (11 – 19 settembre 2014 ) organizzata Da Forum Transregionale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Studien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e OIB (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Orient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Institu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Beirut) “Language, Science and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Aesthetics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: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Articulations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of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Subjectivity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and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Objectivity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in the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Modern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Middle East, North Africa and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Southeast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Asia”, Beirut;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  <w:t>18 Settembre 2013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  <w:t>“Al-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shabb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yurīd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. Gioventù e cittadinanza nel romanzo egiziano canonico”, relazione presso Convegno di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SeSaMO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(Società italiana di studi su Africa e Medio</w:t>
      </w:r>
      <w:r w:rsidR="0011090B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Oriente), Università di Pavia;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  <w:t>12 novembre 2012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  <w:t xml:space="preserve">“Presentazione del volume: Modernità arabe. Nazione, narrazione, nuovi soggetti nel romanzo egiziano” di Maria Elena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Paniconi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, Lorenzo Casini e Lucia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Sorbera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. Comunicazione su invito da parte dell'Ufficio culturale dell'Ambasciata della Repubblica Araba d'Egitto alla "Prima Settimana della lingua araba e della cultura egiziana";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  <w:t>21 Settembre 2012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  <w:t xml:space="preserve">"La scoperta araba dell'Europa: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Rifā‘a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al-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Tahtāwī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e il suo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Takhlīs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al-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ibrīz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fī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talkhīs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Barīz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", relazione su invito in "Viaggi e viaggiatori nell’Ottocento. Dalle Marche all’Italia, attraverso l’Europa e i paesi extra-europei", Convegno promosso da ASC (Associazione Storia Contemporanea), Senigallia 20-22 Settembre 2012;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  <w:t>1 Settembre 2012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  <w:t>"La mia vita scritta di mio pugno. Autobiografie moderne di scrittrici egiziane", relazione su invito presso la Scuola estiva S.I.S. (Società Italiana delle Storiche), Firenze, Centro Studi CISL;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  <w:t>24-25 Maggio 2012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  <w:t xml:space="preserve">“The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Languages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of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Futurism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in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Egypt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: Nelson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Morpurgo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as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a cross-cultural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vanguard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”, relazione su invito tenuta presso lo workshop “Lingua Franca: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Explorations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of the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Literary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Geography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of the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Mediterranean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World”,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Freie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Universität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Berlin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;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  <w:t>5 Marzo 2012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  <w:t xml:space="preserve">"The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Path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of the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Arab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Novel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: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Bildungsnarratives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and the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Literary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Canon in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Egypt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".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Lecture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tenuta in qualità di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visiting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researcher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presso IMES (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Islamic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and Middle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Eastern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Studies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Center),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University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of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Edinburgh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;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  <w:t>14 Dicembre 2011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  <w:t>“Narrazioni di gioventù al femminile e canone romanzesco nel contesto arabo moderno e contemporaneo”, relazione su invito in “Femminismi nel Mediterraneo. Seminario Permanente sui Femminismi Globali”, organizzato da SIS (Società Italiana delle Storiche) presso l’Università degli Studi di Bologna;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  <w:t>12 Gennaio 2011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  <w:t xml:space="preserve">“Home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Imaginaries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and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Homecoming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in East-West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Encounter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Narratives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: ‘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Usfur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min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al-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Sharq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by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Tawfiq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al-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Hakim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as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a case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study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”, “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Tropics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of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travel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-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Homes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," International Conference,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Université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de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Liège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;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  <w:t>15 Dicembre 2010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  <w:t xml:space="preserve">“Nelson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Morpurgo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parolibero e futurista al Cairo”, Convegno di Studi “I linguaggi del Futurismo”, Università degli Studi di Macerata;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  <w:t>16 Giugno 2010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  <w:t xml:space="preserve">“Memory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as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a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Scandal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. </w:t>
      </w:r>
      <w:proofErr w:type="gramStart"/>
      <w:r w:rsidRPr="00D10199"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 xml:space="preserve">Fiction, Oral History and epos in ‘Ayn al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>mir`ā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 xml:space="preserve"> (The eye of the mirror) by the Palestinian Novelist Liana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>Badr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 xml:space="preserve">”, 9th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>Euramal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 xml:space="preserve"> International Conference, Rome;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br/>
      </w:r>
      <w:r w:rsidRPr="00D10199"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br/>
        <w:t xml:space="preserve">19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>Marzo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 xml:space="preserve"> 2009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br/>
        <w:t xml:space="preserve">“Tradition and transformation of the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>Bildung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 xml:space="preserve"> in Arabic Fiction”,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>Conferenza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 xml:space="preserve">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>tenuta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 xml:space="preserve"> in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>qualità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 xml:space="preserve"> di Sultan Postdoctoral Fellow, University of California at Berkeley, Center for Middle Eastern Studies;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br/>
      </w:r>
      <w:r w:rsidRPr="00D10199"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br/>
        <w:t xml:space="preserve">13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>Giugno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 xml:space="preserve"> 2008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br/>
        <w:t>“Being Young in the Arab Novel.</w:t>
      </w:r>
      <w:proofErr w:type="gramEnd"/>
      <w:r w:rsidRPr="00D10199">
        <w:rPr>
          <w:rFonts w:asciiTheme="majorBidi" w:eastAsia="Arial Unicode MS" w:hAnsiTheme="majorBidi" w:cstheme="majorBidi"/>
          <w:color w:val="000000"/>
          <w:szCs w:val="24"/>
          <w:lang w:val="en-US" w:eastAsia="it-IT"/>
        </w:rPr>
        <w:t xml:space="preserve">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Tradition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and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transformation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of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Bildung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narrative in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Selected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Arab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Works”, 8th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Euramal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International Conference, Uppsala;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  <w:t>13-15 Dicembre 2007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  <w:t xml:space="preserve">“La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thématisasion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du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voyage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et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les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itinéraires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de la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formation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dans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al-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Sàq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‘ala al-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Sàq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de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Ahmad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Fàris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al-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Shidyaq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”, International Conference «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Tropics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of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travel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: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Departures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» Università « Ca’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Foscari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» di Venezia;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  <w:t>10-12 Maggio 2007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  <w:t xml:space="preserve">“Disillusione, critica sociale e caricature del potere: le eredità della disfatta nel romanzo siriano contemporaneo”, Convegno annuale di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SeSaMO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, Società per gli studi sul Medio Oriente, Università di Firenze;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  <w:t xml:space="preserve">29 Settembre - 1 Ottobre 2006 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  <w:t>“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Awlad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Haratina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de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Najib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Mahfuz: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allégorie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religieuse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ou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discours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sur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le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pouvoir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?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État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des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lieux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sur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les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lectures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critiques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du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roman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”, Congresso UEAI (Union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des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Arabisants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Européens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), Università di Sassari;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  <w:t>21 ottobre 2006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  <w:t xml:space="preserve">“Ricordo di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Najib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Mahfuz e del suo Cairo”, conferenza tenuta con la Prof. sa Itala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Vivan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presso il Convegno “Rappresentare l’Africa”, Casa della Cultura, Milano;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  <w:t>23-25 febbraio 2006</w:t>
      </w: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br/>
        <w:t xml:space="preserve">“Spazio privato e spazio pubblico in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Dhat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di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Sun‘allah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Ibrahim”, Convegno annuale di </w:t>
      </w:r>
      <w:proofErr w:type="spellStart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SeSaMo</w:t>
      </w:r>
      <w:proofErr w:type="spellEnd"/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>, Catania</w:t>
      </w:r>
      <w:r w:rsidR="00063BE6">
        <w:rPr>
          <w:rFonts w:asciiTheme="majorBidi" w:eastAsia="Arial Unicode MS" w:hAnsiTheme="majorBidi" w:cstheme="majorBidi"/>
          <w:color w:val="000000"/>
          <w:szCs w:val="24"/>
          <w:lang w:eastAsia="it-IT"/>
        </w:rPr>
        <w:t>.</w:t>
      </w:r>
    </w:p>
    <w:p w:rsidR="00D10199" w:rsidRPr="00D10199" w:rsidRDefault="00D10199" w:rsidP="00D10199">
      <w:pPr>
        <w:rPr>
          <w:rFonts w:asciiTheme="majorBidi" w:eastAsia="Arial Unicode MS" w:hAnsiTheme="majorBidi" w:cstheme="majorBidi"/>
          <w:color w:val="000000"/>
          <w:szCs w:val="24"/>
          <w:lang w:eastAsia="it-IT"/>
        </w:rPr>
      </w:pPr>
      <w:r w:rsidRPr="00D10199">
        <w:rPr>
          <w:rFonts w:asciiTheme="majorBidi" w:eastAsia="Arial Unicode MS" w:hAnsiTheme="majorBidi" w:cstheme="majorBidi"/>
          <w:color w:val="000000"/>
          <w:szCs w:val="24"/>
          <w:lang w:eastAsia="it-IT"/>
        </w:rPr>
        <w:t xml:space="preserve">  </w:t>
      </w:r>
    </w:p>
    <w:sectPr w:rsidR="00D10199" w:rsidRPr="00D101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JaghbUni">
    <w:altName w:val="Times New Roman"/>
    <w:charset w:val="00"/>
    <w:family w:val="auto"/>
    <w:pitch w:val="variable"/>
    <w:sig w:usb0="A00000FF" w:usb1="00000000" w:usb2="00000000" w:usb3="00000000" w:csb0="0000001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A73FA"/>
    <w:multiLevelType w:val="multilevel"/>
    <w:tmpl w:val="1B76E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9D"/>
    <w:rsid w:val="00063BE6"/>
    <w:rsid w:val="00094B45"/>
    <w:rsid w:val="0011090B"/>
    <w:rsid w:val="00196B7B"/>
    <w:rsid w:val="001A5D83"/>
    <w:rsid w:val="001B7B11"/>
    <w:rsid w:val="002D5382"/>
    <w:rsid w:val="00523830"/>
    <w:rsid w:val="005D0C9D"/>
    <w:rsid w:val="0064660D"/>
    <w:rsid w:val="006F00B3"/>
    <w:rsid w:val="007E6D27"/>
    <w:rsid w:val="00866F21"/>
    <w:rsid w:val="00932E0C"/>
    <w:rsid w:val="00AA472E"/>
    <w:rsid w:val="00B07A7B"/>
    <w:rsid w:val="00B24A37"/>
    <w:rsid w:val="00B826EE"/>
    <w:rsid w:val="00C775F8"/>
    <w:rsid w:val="00CA2ECF"/>
    <w:rsid w:val="00D10199"/>
    <w:rsid w:val="00D1385D"/>
    <w:rsid w:val="00DB5230"/>
    <w:rsid w:val="00DF4B8A"/>
    <w:rsid w:val="00E96960"/>
    <w:rsid w:val="00EE299A"/>
    <w:rsid w:val="00F23058"/>
    <w:rsid w:val="00FE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3693C-160A-4B34-9007-B62CC84F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5D83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qFormat/>
    <w:rsid w:val="00C775F8"/>
    <w:rPr>
      <w:rFonts w:ascii="Times New Roman" w:hAnsi="Times New Roman"/>
      <w:sz w:val="20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2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0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5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84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7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54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5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635">
          <w:marLeft w:val="0"/>
          <w:marRight w:val="0"/>
          <w:marTop w:val="135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</w:divsChild>
    </w:div>
    <w:div w:id="12294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6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7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x.doi.org/10.1163/24519197-00000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</dc:creator>
  <cp:lastModifiedBy>Utente Windows</cp:lastModifiedBy>
  <cp:revision>3</cp:revision>
  <cp:lastPrinted>2017-03-17T12:53:00Z</cp:lastPrinted>
  <dcterms:created xsi:type="dcterms:W3CDTF">2017-03-17T12:54:00Z</dcterms:created>
  <dcterms:modified xsi:type="dcterms:W3CDTF">2017-03-27T13:25:00Z</dcterms:modified>
</cp:coreProperties>
</file>